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E3935" w14:textId="300BE118" w:rsidR="000C01A1" w:rsidRPr="006C57A4" w:rsidRDefault="00536844">
      <w:pPr>
        <w:pageBreakBefore/>
        <w:rPr>
          <w:rFonts w:asciiTheme="minorHAnsi" w:hAnsiTheme="minorHAnsi" w:cstheme="minorHAnsi"/>
          <w:sz w:val="22"/>
          <w:szCs w:val="22"/>
        </w:rPr>
      </w:pPr>
      <w:r w:rsidRPr="006C57A4">
        <w:rPr>
          <w:rFonts w:asciiTheme="minorHAnsi" w:hAnsiTheme="minorHAnsi" w:cstheme="minorHAnsi"/>
          <w:noProof/>
          <w:sz w:val="22"/>
          <w:szCs w:val="22"/>
          <w:lang w:eastAsia="es-ES"/>
        </w:rPr>
        <mc:AlternateContent>
          <mc:Choice Requires="wpg">
            <w:drawing>
              <wp:anchor distT="0" distB="0" distL="114300" distR="114300" simplePos="0" relativeHeight="251666432" behindDoc="0" locked="0" layoutInCell="1" allowOverlap="1" wp14:anchorId="58ADF3AB" wp14:editId="554EE296">
                <wp:simplePos x="0" y="0"/>
                <wp:positionH relativeFrom="column">
                  <wp:posOffset>-938530</wp:posOffset>
                </wp:positionH>
                <wp:positionV relativeFrom="paragraph">
                  <wp:posOffset>-1657350</wp:posOffset>
                </wp:positionV>
                <wp:extent cx="7623810" cy="11102340"/>
                <wp:effectExtent l="0" t="0" r="0" b="3810"/>
                <wp:wrapNone/>
                <wp:docPr id="1006693116" name="Grupo 3"/>
                <wp:cNvGraphicFramePr/>
                <a:graphic xmlns:a="http://schemas.openxmlformats.org/drawingml/2006/main">
                  <a:graphicData uri="http://schemas.microsoft.com/office/word/2010/wordprocessingGroup">
                    <wpg:wgp>
                      <wpg:cNvGrpSpPr/>
                      <wpg:grpSpPr>
                        <a:xfrm>
                          <a:off x="0" y="0"/>
                          <a:ext cx="7623810" cy="11102340"/>
                          <a:chOff x="-1" y="0"/>
                          <a:chExt cx="7623954" cy="10782786"/>
                        </a:xfrm>
                      </wpg:grpSpPr>
                      <wps:wsp>
                        <wps:cNvPr id="809070590" name="Rectángulo 16"/>
                        <wps:cNvSpPr/>
                        <wps:spPr>
                          <a:xfrm>
                            <a:off x="-1" y="0"/>
                            <a:ext cx="5429353" cy="9525003"/>
                          </a:xfrm>
                          <a:prstGeom prst="rect">
                            <a:avLst/>
                          </a:prstGeom>
                          <a:solidFill>
                            <a:srgbClr val="F7F7F7"/>
                          </a:solidFill>
                          <a:ln cap="flat">
                            <a:noFill/>
                            <a:prstDash val="solid"/>
                          </a:ln>
                        </wps:spPr>
                        <wps:txbx>
                          <w:txbxContent>
                            <w:p w14:paraId="0D26EBB3" w14:textId="77777777" w:rsidR="00C76403" w:rsidRDefault="00C76403">
                              <w:pPr>
                                <w:shd w:val="clear" w:color="auto" w:fill="F7F7F7"/>
                                <w:spacing w:before="240"/>
                                <w:ind w:left="720"/>
                                <w:jc w:val="right"/>
                                <w:rPr>
                                  <w:rFonts w:ascii="Poppins SemiBold" w:hAnsi="Poppins SemiBold"/>
                                  <w:caps/>
                                  <w:color w:val="003CA3"/>
                                  <w:spacing w:val="-10"/>
                                  <w:sz w:val="80"/>
                                  <w:szCs w:val="80"/>
                                </w:rPr>
                              </w:pPr>
                            </w:p>
                            <w:p w14:paraId="397D0D58" w14:textId="77777777" w:rsidR="00C76403" w:rsidRDefault="00C76403" w:rsidP="00E1061D">
                              <w:pPr>
                                <w:shd w:val="clear" w:color="auto" w:fill="F7F7F7"/>
                                <w:spacing w:before="240"/>
                                <w:ind w:left="720"/>
                                <w:rPr>
                                  <w:rFonts w:ascii="Poppins SemiBold" w:hAnsi="Poppins SemiBold"/>
                                  <w:caps/>
                                  <w:color w:val="003CA3"/>
                                  <w:spacing w:val="-10"/>
                                  <w:sz w:val="80"/>
                                  <w:szCs w:val="80"/>
                                </w:rPr>
                              </w:pPr>
                            </w:p>
                            <w:p w14:paraId="6EACAA6F" w14:textId="77777777" w:rsidR="00F229D4" w:rsidRDefault="00F229D4">
                              <w:pPr>
                                <w:shd w:val="clear" w:color="auto" w:fill="F7F7F7"/>
                                <w:spacing w:before="240"/>
                                <w:ind w:left="720"/>
                                <w:jc w:val="right"/>
                                <w:rPr>
                                  <w:rFonts w:ascii="Poppins SemiBold" w:hAnsi="Poppins SemiBold"/>
                                  <w:caps/>
                                  <w:color w:val="2E7AFF" w:themeColor="accent1" w:themeTint="99"/>
                                  <w:spacing w:val="-10"/>
                                  <w:sz w:val="76"/>
                                  <w:szCs w:val="76"/>
                                </w:rPr>
                              </w:pPr>
                              <w:r>
                                <w:rPr>
                                  <w:rFonts w:ascii="Poppins SemiBold" w:hAnsi="Poppins SemiBold"/>
                                  <w:caps/>
                                  <w:color w:val="2E7AFF" w:themeColor="accent1" w:themeTint="99"/>
                                  <w:spacing w:val="-10"/>
                                  <w:sz w:val="76"/>
                                  <w:szCs w:val="76"/>
                                </w:rPr>
                                <w:t>memoria anual de la cátedra</w:t>
                              </w:r>
                            </w:p>
                            <w:p w14:paraId="5B5E50C9" w14:textId="3255C04F" w:rsidR="00F229D4" w:rsidRPr="00521D4D" w:rsidRDefault="00521D4D">
                              <w:pPr>
                                <w:shd w:val="clear" w:color="auto" w:fill="F7F7F7"/>
                                <w:spacing w:before="240"/>
                                <w:ind w:left="720"/>
                                <w:jc w:val="right"/>
                                <w:rPr>
                                  <w:rFonts w:ascii="Poppins SemiBold" w:hAnsi="Poppins SemiBold"/>
                                  <w:caps/>
                                  <w:color w:val="2E7AFF" w:themeColor="accent1" w:themeTint="99"/>
                                  <w:spacing w:val="-10"/>
                                  <w:sz w:val="76"/>
                                  <w:szCs w:val="76"/>
                                </w:rPr>
                              </w:pPr>
                              <w:r w:rsidRPr="00521D4D">
                                <w:rPr>
                                  <w:rFonts w:ascii="Poppins SemiBold" w:hAnsi="Poppins SemiBold"/>
                                  <w:caps/>
                                  <w:color w:val="2E7AFF" w:themeColor="accent1" w:themeTint="99"/>
                                  <w:spacing w:val="-10"/>
                                  <w:sz w:val="76"/>
                                  <w:szCs w:val="76"/>
                                </w:rPr>
                                <w:t>BUEN TRATO A PERSONAS MAYORES UNIVERSIDAD CEU SAN PABLO Y DOMUS VI</w:t>
                              </w:r>
                              <w:r w:rsidR="00433E8C" w:rsidRPr="00521D4D">
                                <w:rPr>
                                  <w:rFonts w:ascii="Poppins SemiBold" w:hAnsi="Poppins SemiBold"/>
                                  <w:caps/>
                                  <w:color w:val="2E7AFF" w:themeColor="accent1" w:themeTint="99"/>
                                  <w:spacing w:val="-10"/>
                                  <w:sz w:val="76"/>
                                  <w:szCs w:val="76"/>
                                </w:rPr>
                                <w:t>.</w:t>
                              </w:r>
                            </w:p>
                            <w:p w14:paraId="1CE9F3FB" w14:textId="77777777" w:rsidR="00F229D4" w:rsidRDefault="00F229D4">
                              <w:pPr>
                                <w:shd w:val="clear" w:color="auto" w:fill="F7F7F7"/>
                                <w:spacing w:before="240"/>
                                <w:ind w:left="720"/>
                                <w:jc w:val="right"/>
                                <w:rPr>
                                  <w:rFonts w:ascii="Poppins SemiBold" w:hAnsi="Poppins SemiBold"/>
                                  <w:caps/>
                                  <w:color w:val="2E7AFF" w:themeColor="accent1" w:themeTint="99"/>
                                  <w:spacing w:val="-10"/>
                                  <w:sz w:val="76"/>
                                  <w:szCs w:val="76"/>
                                </w:rPr>
                              </w:pPr>
                            </w:p>
                            <w:p w14:paraId="5F69E945" w14:textId="77777777" w:rsidR="00F229D4" w:rsidRDefault="00F229D4">
                              <w:pPr>
                                <w:shd w:val="clear" w:color="auto" w:fill="F7F7F7"/>
                                <w:spacing w:before="240"/>
                                <w:ind w:left="720"/>
                                <w:jc w:val="right"/>
                                <w:rPr>
                                  <w:rFonts w:ascii="Poppins SemiBold" w:hAnsi="Poppins SemiBold"/>
                                  <w:caps/>
                                  <w:color w:val="2E7AFF" w:themeColor="accent1" w:themeTint="99"/>
                                  <w:spacing w:val="-10"/>
                                  <w:sz w:val="76"/>
                                  <w:szCs w:val="76"/>
                                </w:rPr>
                              </w:pPr>
                            </w:p>
                            <w:p w14:paraId="62CDDD5A" w14:textId="5C27014E" w:rsidR="000C01A1" w:rsidRPr="00442E7B" w:rsidRDefault="00F229D4">
                              <w:pPr>
                                <w:shd w:val="clear" w:color="auto" w:fill="F7F7F7"/>
                                <w:spacing w:before="240"/>
                                <w:ind w:left="720"/>
                                <w:jc w:val="right"/>
                                <w:rPr>
                                  <w:rFonts w:ascii="Poppins SemiBold" w:hAnsi="Poppins SemiBold"/>
                                  <w:caps/>
                                  <w:color w:val="2E7AFF" w:themeColor="accent1" w:themeTint="99"/>
                                  <w:spacing w:val="-10"/>
                                  <w:sz w:val="76"/>
                                  <w:szCs w:val="76"/>
                                </w:rPr>
                              </w:pPr>
                              <w:r>
                                <w:rPr>
                                  <w:rFonts w:ascii="Poppins SemiBold" w:hAnsi="Poppins SemiBold"/>
                                  <w:caps/>
                                  <w:color w:val="2E7AFF" w:themeColor="accent1" w:themeTint="99"/>
                                  <w:spacing w:val="-10"/>
                                  <w:sz w:val="76"/>
                                  <w:szCs w:val="76"/>
                                </w:rPr>
                                <w:t>curso 2025-2026</w:t>
                              </w:r>
                            </w:p>
                            <w:p w14:paraId="3070CBAA" w14:textId="38E7CCE6" w:rsidR="008B781C" w:rsidRDefault="00536844" w:rsidP="00536844">
                              <w:pPr>
                                <w:shd w:val="clear" w:color="auto" w:fill="F7F7F7"/>
                                <w:spacing w:before="240"/>
                                <w:ind w:left="1008"/>
                                <w:jc w:val="right"/>
                              </w:pPr>
                              <w:r>
                                <w:rPr>
                                  <w:noProof/>
                                  <w:lang w:eastAsia="es-ES"/>
                                </w:rPr>
                                <w:drawing>
                                  <wp:inline distT="0" distB="0" distL="0" distR="0" wp14:anchorId="4783A963" wp14:editId="38259C61">
                                    <wp:extent cx="1960245" cy="679450"/>
                                    <wp:effectExtent l="0" t="0" r="0" b="0"/>
                                    <wp:docPr id="629616282" name="Imagen 1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616282" name="Imagen 11" descr="Texto&#10;&#10;El contenido generado por IA puede ser incorrecto."/>
                                            <pic:cNvPicPr>
                                              <a:picLocks noChangeAspect="1"/>
                                            </pic:cNvPicPr>
                                          </pic:nvPicPr>
                                          <pic:blipFill>
                                            <a:blip r:embed="rId11">
                                              <a:extLst>
                                                <a:ext uri="{28A0092B-C50C-407E-A947-70E740481C1C}">
                                                  <a14:useLocalDpi xmlns:a14="http://schemas.microsoft.com/office/drawing/2010/main" val="0"/>
                                                </a:ext>
                                              </a:extLst>
                                            </a:blip>
                                            <a:srcRect l="6093" t="14851" r="17563" b="12047"/>
                                            <a:stretch>
                                              <a:fillRect/>
                                            </a:stretch>
                                          </pic:blipFill>
                                          <pic:spPr bwMode="auto">
                                            <a:xfrm>
                                              <a:off x="0" y="0"/>
                                              <a:ext cx="1960245" cy="679450"/>
                                            </a:xfrm>
                                            <a:prstGeom prst="rect">
                                              <a:avLst/>
                                            </a:prstGeom>
                                            <a:noFill/>
                                            <a:ln>
                                              <a:noFill/>
                                            </a:ln>
                                          </pic:spPr>
                                        </pic:pic>
                                      </a:graphicData>
                                    </a:graphic>
                                  </wp:inline>
                                </w:drawing>
                              </w:r>
                            </w:p>
                            <w:p w14:paraId="027CD86C" w14:textId="77777777" w:rsidR="00C76403" w:rsidRDefault="00C76403" w:rsidP="00536844">
                              <w:pPr>
                                <w:shd w:val="clear" w:color="auto" w:fill="F7F7F7"/>
                                <w:spacing w:before="240"/>
                                <w:ind w:left="1008"/>
                                <w:jc w:val="right"/>
                              </w:pPr>
                            </w:p>
                          </w:txbxContent>
                        </wps:txbx>
                        <wps:bodyPr vert="horz" wrap="square" lIns="274320" tIns="914400" rIns="274320" bIns="45720" anchor="ctr" anchorCtr="0" compatLnSpc="0">
                          <a:noAutofit/>
                        </wps:bodyPr>
                      </wps:wsp>
                      <wps:wsp>
                        <wps:cNvPr id="311230765" name="Rectángulo 2"/>
                        <wps:cNvSpPr/>
                        <wps:spPr>
                          <a:xfrm>
                            <a:off x="5429351" y="9524005"/>
                            <a:ext cx="2194602" cy="1258781"/>
                          </a:xfrm>
                          <a:prstGeom prst="rect">
                            <a:avLst/>
                          </a:prstGeom>
                          <a:solidFill>
                            <a:srgbClr val="92DBDC"/>
                          </a:solidFill>
                          <a:ln cap="flat">
                            <a:noFill/>
                            <a:prstDash val="solid"/>
                          </a:ln>
                        </wps:spPr>
                        <wps:bodyPr lIns="0" tIns="0" rIns="0" bIns="0"/>
                      </wps:wsp>
                      <pic:pic xmlns:pic="http://schemas.openxmlformats.org/drawingml/2006/picture">
                        <pic:nvPicPr>
                          <pic:cNvPr id="1421062749" name="Imagen 6" descr="Icono&#10;&#10;El contenido generado por IA puede ser incorrecto."/>
                          <pic:cNvPicPr>
                            <a:picLocks noChangeAspect="1"/>
                          </pic:cNvPicPr>
                        </pic:nvPicPr>
                        <pic:blipFill>
                          <a:blip r:embed="rId12"/>
                          <a:stretch>
                            <a:fillRect/>
                          </a:stretch>
                        </pic:blipFill>
                        <pic:spPr>
                          <a:xfrm>
                            <a:off x="4215739" y="2565064"/>
                            <a:ext cx="882011" cy="285119"/>
                          </a:xfrm>
                          <a:prstGeom prst="rect">
                            <a:avLst/>
                          </a:prstGeom>
                          <a:noFill/>
                          <a:ln>
                            <a:noFill/>
                            <a:prstDash/>
                          </a:ln>
                        </pic:spPr>
                      </pic:pic>
                    </wpg:wgp>
                  </a:graphicData>
                </a:graphic>
                <wp14:sizeRelV relativeFrom="margin">
                  <wp14:pctHeight>0</wp14:pctHeight>
                </wp14:sizeRelV>
              </wp:anchor>
            </w:drawing>
          </mc:Choice>
          <mc:Fallback>
            <w:pict>
              <v:group w14:anchorId="58ADF3AB" id="Grupo 3" o:spid="_x0000_s1026" style="position:absolute;margin-left:-73.9pt;margin-top:-130.5pt;width:600.3pt;height:874.2pt;z-index:251666432;mso-height-relative:margin" coordorigin="" coordsize="76239,1078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">
                <v:rect id="Rectángulo 16" o:spid="_x0000_s1027" style="position:absolute;width:54293;height:95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" fillcolor="#f7f7f7" stroked="f">
                  <v:textbox inset="21.6pt,1in,21.6pt">
                    <w:txbxContent>
                      <w:p w14:paraId="0D26EBB3" w14:textId="77777777" w:rsidR="00C76403" w:rsidRDefault="00C76403">
                        <w:pPr>
                          <w:shd w:val="clear" w:color="auto" w:fill="F7F7F7"/>
                          <w:spacing w:before="240"/>
                          <w:ind w:left="720"/>
                          <w:jc w:val="right"/>
                          <w:rPr>
                            <w:rFonts w:ascii="Poppins SemiBold" w:hAnsi="Poppins SemiBold"/>
                            <w:caps/>
                            <w:color w:val="003CA3"/>
                            <w:spacing w:val="-10"/>
                            <w:sz w:val="80"/>
                            <w:szCs w:val="80"/>
                          </w:rPr>
                        </w:pPr>
                      </w:p>
                      <w:p w14:paraId="397D0D58" w14:textId="77777777" w:rsidR="00C76403" w:rsidRDefault="00C76403" w:rsidP="00E1061D">
                        <w:pPr>
                          <w:shd w:val="clear" w:color="auto" w:fill="F7F7F7"/>
                          <w:spacing w:before="240"/>
                          <w:ind w:left="720"/>
                          <w:rPr>
                            <w:rFonts w:ascii="Poppins SemiBold" w:hAnsi="Poppins SemiBold"/>
                            <w:caps/>
                            <w:color w:val="003CA3"/>
                            <w:spacing w:val="-10"/>
                            <w:sz w:val="80"/>
                            <w:szCs w:val="80"/>
                          </w:rPr>
                        </w:pPr>
                      </w:p>
                      <w:p w14:paraId="6EACAA6F" w14:textId="77777777" w:rsidR="00F229D4" w:rsidRDefault="00F229D4">
                        <w:pPr>
                          <w:shd w:val="clear" w:color="auto" w:fill="F7F7F7"/>
                          <w:spacing w:before="240"/>
                          <w:ind w:left="720"/>
                          <w:jc w:val="right"/>
                          <w:rPr>
                            <w:rFonts w:ascii="Poppins SemiBold" w:hAnsi="Poppins SemiBold"/>
                            <w:caps/>
                            <w:color w:val="2E7AFF" w:themeColor="accent1" w:themeTint="99"/>
                            <w:spacing w:val="-10"/>
                            <w:sz w:val="76"/>
                            <w:szCs w:val="76"/>
                          </w:rPr>
                        </w:pPr>
                        <w:r>
                          <w:rPr>
                            <w:rFonts w:ascii="Poppins SemiBold" w:hAnsi="Poppins SemiBold"/>
                            <w:caps/>
                            <w:color w:val="2E7AFF" w:themeColor="accent1" w:themeTint="99"/>
                            <w:spacing w:val="-10"/>
                            <w:sz w:val="76"/>
                            <w:szCs w:val="76"/>
                          </w:rPr>
                          <w:t>memoria anual de la cátedra</w:t>
                        </w:r>
                      </w:p>
                      <w:p w14:paraId="5B5E50C9" w14:textId="3255C04F" w:rsidR="00F229D4" w:rsidRPr="00521D4D" w:rsidRDefault="00521D4D">
                        <w:pPr>
                          <w:shd w:val="clear" w:color="auto" w:fill="F7F7F7"/>
                          <w:spacing w:before="240"/>
                          <w:ind w:left="720"/>
                          <w:jc w:val="right"/>
                          <w:rPr>
                            <w:rFonts w:ascii="Poppins SemiBold" w:hAnsi="Poppins SemiBold"/>
                            <w:caps/>
                            <w:color w:val="2E7AFF" w:themeColor="accent1" w:themeTint="99"/>
                            <w:spacing w:val="-10"/>
                            <w:sz w:val="76"/>
                            <w:szCs w:val="76"/>
                          </w:rPr>
                        </w:pPr>
                        <w:r w:rsidRPr="00521D4D">
                          <w:rPr>
                            <w:rFonts w:ascii="Poppins SemiBold" w:hAnsi="Poppins SemiBold"/>
                            <w:caps/>
                            <w:color w:val="2E7AFF" w:themeColor="accent1" w:themeTint="99"/>
                            <w:spacing w:val="-10"/>
                            <w:sz w:val="76"/>
                            <w:szCs w:val="76"/>
                          </w:rPr>
                          <w:t>BUEN TRATO A PERSONAS MAYORES UNIVERSIDAD CEU SAN PABLO Y DOMUS VI</w:t>
                        </w:r>
                        <w:r w:rsidR="00433E8C" w:rsidRPr="00521D4D">
                          <w:rPr>
                            <w:rFonts w:ascii="Poppins SemiBold" w:hAnsi="Poppins SemiBold"/>
                            <w:caps/>
                            <w:color w:val="2E7AFF" w:themeColor="accent1" w:themeTint="99"/>
                            <w:spacing w:val="-10"/>
                            <w:sz w:val="76"/>
                            <w:szCs w:val="76"/>
                          </w:rPr>
                          <w:t>.</w:t>
                        </w:r>
                      </w:p>
                      <w:p w14:paraId="1CE9F3FB" w14:textId="77777777" w:rsidR="00F229D4" w:rsidRDefault="00F229D4">
                        <w:pPr>
                          <w:shd w:val="clear" w:color="auto" w:fill="F7F7F7"/>
                          <w:spacing w:before="240"/>
                          <w:ind w:left="720"/>
                          <w:jc w:val="right"/>
                          <w:rPr>
                            <w:rFonts w:ascii="Poppins SemiBold" w:hAnsi="Poppins SemiBold"/>
                            <w:caps/>
                            <w:color w:val="2E7AFF" w:themeColor="accent1" w:themeTint="99"/>
                            <w:spacing w:val="-10"/>
                            <w:sz w:val="76"/>
                            <w:szCs w:val="76"/>
                          </w:rPr>
                        </w:pPr>
                      </w:p>
                      <w:p w14:paraId="5F69E945" w14:textId="77777777" w:rsidR="00F229D4" w:rsidRDefault="00F229D4">
                        <w:pPr>
                          <w:shd w:val="clear" w:color="auto" w:fill="F7F7F7"/>
                          <w:spacing w:before="240"/>
                          <w:ind w:left="720"/>
                          <w:jc w:val="right"/>
                          <w:rPr>
                            <w:rFonts w:ascii="Poppins SemiBold" w:hAnsi="Poppins SemiBold"/>
                            <w:caps/>
                            <w:color w:val="2E7AFF" w:themeColor="accent1" w:themeTint="99"/>
                            <w:spacing w:val="-10"/>
                            <w:sz w:val="76"/>
                            <w:szCs w:val="76"/>
                          </w:rPr>
                        </w:pPr>
                      </w:p>
                      <w:p w14:paraId="62CDDD5A" w14:textId="5C27014E" w:rsidR="000C01A1" w:rsidRPr="00442E7B" w:rsidRDefault="00F229D4">
                        <w:pPr>
                          <w:shd w:val="clear" w:color="auto" w:fill="F7F7F7"/>
                          <w:spacing w:before="240"/>
                          <w:ind w:left="720"/>
                          <w:jc w:val="right"/>
                          <w:rPr>
                            <w:rFonts w:ascii="Poppins SemiBold" w:hAnsi="Poppins SemiBold"/>
                            <w:caps/>
                            <w:color w:val="2E7AFF" w:themeColor="accent1" w:themeTint="99"/>
                            <w:spacing w:val="-10"/>
                            <w:sz w:val="76"/>
                            <w:szCs w:val="76"/>
                          </w:rPr>
                        </w:pPr>
                        <w:r>
                          <w:rPr>
                            <w:rFonts w:ascii="Poppins SemiBold" w:hAnsi="Poppins SemiBold"/>
                            <w:caps/>
                            <w:color w:val="2E7AFF" w:themeColor="accent1" w:themeTint="99"/>
                            <w:spacing w:val="-10"/>
                            <w:sz w:val="76"/>
                            <w:szCs w:val="76"/>
                          </w:rPr>
                          <w:t>curso 2025-2026</w:t>
                        </w:r>
                      </w:p>
                      <w:p w14:paraId="3070CBAA" w14:textId="38E7CCE6" w:rsidR="008B781C" w:rsidRDefault="00536844" w:rsidP="00536844">
                        <w:pPr>
                          <w:shd w:val="clear" w:color="auto" w:fill="F7F7F7"/>
                          <w:spacing w:before="240"/>
                          <w:ind w:left="1008"/>
                          <w:jc w:val="right"/>
                        </w:pPr>
                        <w:r>
                          <w:rPr>
                            <w:noProof/>
                            <w:lang w:eastAsia="es-ES"/>
                          </w:rPr>
                          <w:drawing>
                            <wp:inline distT="0" distB="0" distL="0" distR="0" wp14:anchorId="4783A963" wp14:editId="38259C61">
                              <wp:extent cx="1960245" cy="679450"/>
                              <wp:effectExtent l="0" t="0" r="0" b="0"/>
                              <wp:docPr id="629616282" name="Imagen 1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616282" name="Imagen 11" descr="Texto&#10;&#10;El contenido generado por IA puede ser incorrecto."/>
                                      <pic:cNvPicPr>
                                        <a:picLocks noChangeAspect="1"/>
                                      </pic:cNvPicPr>
                                    </pic:nvPicPr>
                                    <pic:blipFill>
                                      <a:blip r:embed="rId11">
                                        <a:extLst>
                                          <a:ext uri="{28A0092B-C50C-407E-A947-70E740481C1C}">
                                            <a14:useLocalDpi xmlns:a14="http://schemas.microsoft.com/office/drawing/2010/main" val="0"/>
                                          </a:ext>
                                        </a:extLst>
                                      </a:blip>
                                      <a:srcRect l="6093" t="14851" r="17563" b="12047"/>
                                      <a:stretch>
                                        <a:fillRect/>
                                      </a:stretch>
                                    </pic:blipFill>
                                    <pic:spPr bwMode="auto">
                                      <a:xfrm>
                                        <a:off x="0" y="0"/>
                                        <a:ext cx="1960245" cy="679450"/>
                                      </a:xfrm>
                                      <a:prstGeom prst="rect">
                                        <a:avLst/>
                                      </a:prstGeom>
                                      <a:noFill/>
                                      <a:ln>
                                        <a:noFill/>
                                      </a:ln>
                                    </pic:spPr>
                                  </pic:pic>
                                </a:graphicData>
                              </a:graphic>
                            </wp:inline>
                          </w:drawing>
                        </w:r>
                      </w:p>
                      <w:p w14:paraId="027CD86C" w14:textId="77777777" w:rsidR="00C76403" w:rsidRDefault="00C76403" w:rsidP="00536844">
                        <w:pPr>
                          <w:shd w:val="clear" w:color="auto" w:fill="F7F7F7"/>
                          <w:spacing w:before="240"/>
                          <w:ind w:left="1008"/>
                          <w:jc w:val="right"/>
                        </w:pPr>
                      </w:p>
                    </w:txbxContent>
                  </v:textbox>
                </v:rect>
                <v:rect id="Rectángulo 2" o:spid="_x0000_s1028" style="position:absolute;left:54293;top:95240;width:21946;height:12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" fillcolor="#92dbdc" stroked="f">
                  <v:textbox inset="0,0,0,0"/>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6" o:spid="_x0000_s1029" type="#_x0000_t75" alt="Icono&#10;&#10;El contenido generado por IA puede ser incorrecto." style="position:absolute;left:42157;top:25650;width:8820;height:2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">
                  <v:imagedata r:id="rId13" o:title="Icono&#10;&#10;El contenido generado por IA puede ser incorrecto"/>
                </v:shape>
              </v:group>
            </w:pict>
          </mc:Fallback>
        </mc:AlternateContent>
      </w:r>
      <w:r w:rsidR="00AB0EA5" w:rsidRPr="006C57A4">
        <w:rPr>
          <w:rFonts w:asciiTheme="minorHAnsi" w:hAnsiTheme="minorHAnsi" w:cstheme="minorHAnsi"/>
          <w:noProof/>
          <w:sz w:val="22"/>
          <w:szCs w:val="22"/>
          <w:lang w:eastAsia="es-ES"/>
        </w:rPr>
        <mc:AlternateContent>
          <mc:Choice Requires="wps">
            <w:drawing>
              <wp:anchor distT="0" distB="0" distL="114300" distR="114300" simplePos="0" relativeHeight="251663360" behindDoc="0" locked="0" layoutInCell="1" allowOverlap="1" wp14:anchorId="4C4CA2B9" wp14:editId="11C11648">
                <wp:simplePos x="0" y="0"/>
                <wp:positionH relativeFrom="column">
                  <wp:posOffset>-1109980</wp:posOffset>
                </wp:positionH>
                <wp:positionV relativeFrom="paragraph">
                  <wp:posOffset>-1649095</wp:posOffset>
                </wp:positionV>
                <wp:extent cx="8134346" cy="11106146"/>
                <wp:effectExtent l="0" t="0" r="4" b="4"/>
                <wp:wrapNone/>
                <wp:docPr id="762404069" name="Rectángulo 2"/>
                <wp:cNvGraphicFramePr/>
                <a:graphic xmlns:a="http://schemas.openxmlformats.org/drawingml/2006/main">
                  <a:graphicData uri="http://schemas.microsoft.com/office/word/2010/wordprocessingShape">
                    <wps:wsp>
                      <wps:cNvSpPr/>
                      <wps:spPr>
                        <a:xfrm>
                          <a:off x="0" y="0"/>
                          <a:ext cx="8134346" cy="11106146"/>
                        </a:xfrm>
                        <a:prstGeom prst="rect">
                          <a:avLst/>
                        </a:prstGeom>
                        <a:solidFill>
                          <a:srgbClr val="070850"/>
                        </a:solidFill>
                        <a:ln cap="flat">
                          <a:noFill/>
                          <a:prstDash val="solid"/>
                        </a:ln>
                      </wps:spPr>
                      <wps:bodyPr lIns="0" tIns="0" rIns="0" bIns="0"/>
                    </wps:wsp>
                  </a:graphicData>
                </a:graphic>
              </wp:anchor>
            </w:drawing>
          </mc:Choice>
          <mc:Fallback>
            <w:pict>
              <v:rect w14:anchorId="6D5EC76F" id="Rectángulo 2" o:spid="_x0000_s1026" style="position:absolute;margin-left:-87.4pt;margin-top:-129.85pt;width:640.5pt;height:874.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" fillcolor="#070850" stroked="f">
                <v:textbox inset="0,0,0,0"/>
              </v:rect>
            </w:pict>
          </mc:Fallback>
        </mc:AlternateContent>
      </w:r>
    </w:p>
    <w:p w14:paraId="6C95869C" w14:textId="77777777" w:rsidR="000C01A1" w:rsidRPr="006C57A4" w:rsidRDefault="000C01A1">
      <w:pPr>
        <w:rPr>
          <w:rFonts w:asciiTheme="minorHAnsi" w:hAnsiTheme="minorHAnsi" w:cstheme="minorHAnsi"/>
          <w:sz w:val="22"/>
          <w:szCs w:val="22"/>
        </w:rPr>
      </w:pPr>
    </w:p>
    <w:p w14:paraId="3F59FF24" w14:textId="77777777" w:rsidR="000C01A1" w:rsidRPr="006C57A4" w:rsidRDefault="000C01A1">
      <w:pPr>
        <w:rPr>
          <w:rFonts w:asciiTheme="minorHAnsi" w:hAnsiTheme="minorHAnsi" w:cstheme="minorHAnsi"/>
          <w:sz w:val="22"/>
          <w:szCs w:val="22"/>
        </w:rPr>
      </w:pPr>
    </w:p>
    <w:p w14:paraId="7A9DD447" w14:textId="28BD7011" w:rsidR="008B781C" w:rsidRPr="006C57A4" w:rsidRDefault="008B781C">
      <w:pPr>
        <w:rPr>
          <w:rFonts w:asciiTheme="minorHAnsi" w:hAnsiTheme="minorHAnsi" w:cstheme="minorHAnsi"/>
          <w:sz w:val="22"/>
          <w:szCs w:val="22"/>
        </w:rPr>
      </w:pPr>
    </w:p>
    <w:p w14:paraId="06810BC1" w14:textId="77777777" w:rsidR="008B781C" w:rsidRPr="006C57A4" w:rsidRDefault="008B781C">
      <w:pPr>
        <w:suppressAutoHyphens w:val="0"/>
        <w:rPr>
          <w:rFonts w:asciiTheme="minorHAnsi" w:hAnsiTheme="minorHAnsi" w:cstheme="minorHAnsi"/>
          <w:sz w:val="22"/>
          <w:szCs w:val="22"/>
        </w:rPr>
      </w:pPr>
      <w:r w:rsidRPr="006C57A4">
        <w:rPr>
          <w:rFonts w:asciiTheme="minorHAnsi" w:hAnsiTheme="minorHAnsi" w:cstheme="minorHAnsi"/>
          <w:sz w:val="22"/>
          <w:szCs w:val="22"/>
        </w:rPr>
        <w:br w:type="page"/>
      </w:r>
    </w:p>
    <w:p w14:paraId="4E857B08" w14:textId="6F966F7F" w:rsidR="00AD0E35" w:rsidRPr="006C57A4" w:rsidRDefault="00AD0E35" w:rsidP="00156161">
      <w:pPr>
        <w:suppressAutoHyphens w:val="0"/>
        <w:autoSpaceDN/>
        <w:spacing w:after="0" w:line="276" w:lineRule="auto"/>
        <w:rPr>
          <w:rFonts w:asciiTheme="minorHAnsi" w:hAnsiTheme="minorHAnsi" w:cstheme="minorHAnsi"/>
          <w:b/>
          <w:color w:val="0070C0"/>
          <w:sz w:val="22"/>
          <w:szCs w:val="22"/>
        </w:rPr>
      </w:pPr>
    </w:p>
    <w:p w14:paraId="65B1657C" w14:textId="43E780B8" w:rsidR="00F229D4" w:rsidRPr="006C57A4" w:rsidRDefault="00F229D4" w:rsidP="00002DB1">
      <w:pPr>
        <w:pStyle w:val="Prrafodelista"/>
        <w:numPr>
          <w:ilvl w:val="0"/>
          <w:numId w:val="1"/>
        </w:numPr>
        <w:suppressAutoHyphens w:val="0"/>
        <w:autoSpaceDN/>
        <w:spacing w:after="0" w:line="276" w:lineRule="auto"/>
        <w:ind w:left="284" w:hanging="284"/>
        <w:rPr>
          <w:rFonts w:asciiTheme="minorHAnsi" w:hAnsiTheme="minorHAnsi" w:cstheme="minorHAnsi"/>
          <w:b/>
          <w:color w:val="0070C0"/>
          <w:sz w:val="22"/>
          <w:szCs w:val="22"/>
        </w:rPr>
      </w:pPr>
      <w:r w:rsidRPr="006C57A4">
        <w:rPr>
          <w:rFonts w:asciiTheme="minorHAnsi" w:hAnsiTheme="minorHAnsi" w:cstheme="minorHAnsi"/>
          <w:b/>
          <w:color w:val="0070C0"/>
          <w:sz w:val="22"/>
          <w:szCs w:val="22"/>
        </w:rPr>
        <w:t>MISIÓN y OBJETIVOS DE LA CÁTEDRA</w:t>
      </w:r>
    </w:p>
    <w:p w14:paraId="45C3513A" w14:textId="2B966CC8" w:rsidR="00F229D4" w:rsidRPr="006C57A4" w:rsidRDefault="00F229D4" w:rsidP="00F229D4">
      <w:pPr>
        <w:suppressAutoHyphens w:val="0"/>
        <w:autoSpaceDN/>
        <w:spacing w:after="0" w:line="240" w:lineRule="auto"/>
        <w:jc w:val="both"/>
        <w:rPr>
          <w:rFonts w:asciiTheme="minorHAnsi" w:hAnsiTheme="minorHAnsi" w:cstheme="minorHAnsi"/>
          <w:bCs/>
          <w:sz w:val="22"/>
          <w:szCs w:val="22"/>
        </w:rPr>
      </w:pPr>
    </w:p>
    <w:p w14:paraId="0E62ED18" w14:textId="41E1AC6E" w:rsidR="00696673" w:rsidRPr="006C57A4" w:rsidRDefault="00696673" w:rsidP="00696673">
      <w:pPr>
        <w:spacing w:line="240" w:lineRule="auto"/>
        <w:rPr>
          <w:rFonts w:asciiTheme="minorHAnsi" w:hAnsiTheme="minorHAnsi" w:cstheme="minorHAnsi"/>
          <w:bCs/>
          <w:sz w:val="22"/>
          <w:szCs w:val="22"/>
        </w:rPr>
      </w:pPr>
      <w:r w:rsidRPr="006C57A4">
        <w:rPr>
          <w:rFonts w:asciiTheme="minorHAnsi" w:hAnsiTheme="minorHAnsi" w:cstheme="minorHAnsi"/>
          <w:bCs/>
          <w:sz w:val="22"/>
          <w:szCs w:val="22"/>
        </w:rPr>
        <w:t xml:space="preserve">Este es el segundo curso académico en el que tiene lugar la colaboración entre la Fundación DOMUS-VI y la Facultad de Medicina de la Universidad CEU San Pablo. </w:t>
      </w:r>
    </w:p>
    <w:p w14:paraId="042E6054" w14:textId="77777777" w:rsidR="00696673" w:rsidRPr="006C57A4" w:rsidRDefault="00696673" w:rsidP="00002DB1">
      <w:pPr>
        <w:numPr>
          <w:ilvl w:val="0"/>
          <w:numId w:val="6"/>
        </w:numPr>
        <w:suppressAutoHyphens w:val="0"/>
        <w:autoSpaceDN/>
        <w:spacing w:after="0" w:line="240" w:lineRule="auto"/>
        <w:rPr>
          <w:rFonts w:asciiTheme="minorHAnsi" w:hAnsiTheme="minorHAnsi" w:cstheme="minorHAnsi"/>
          <w:bCs/>
          <w:sz w:val="22"/>
          <w:szCs w:val="22"/>
        </w:rPr>
      </w:pPr>
      <w:r w:rsidRPr="006C57A4">
        <w:rPr>
          <w:rFonts w:asciiTheme="minorHAnsi" w:hAnsiTheme="minorHAnsi" w:cstheme="minorHAnsi"/>
          <w:bCs/>
          <w:sz w:val="22"/>
          <w:szCs w:val="22"/>
        </w:rPr>
        <w:t>La misión de la cátedra es:</w:t>
      </w:r>
    </w:p>
    <w:p w14:paraId="0232293F" w14:textId="77777777" w:rsidR="00696673" w:rsidRPr="006C57A4" w:rsidRDefault="00696673" w:rsidP="00002DB1">
      <w:pPr>
        <w:numPr>
          <w:ilvl w:val="1"/>
          <w:numId w:val="6"/>
        </w:numPr>
        <w:suppressAutoHyphens w:val="0"/>
        <w:autoSpaceDN/>
        <w:spacing w:after="0" w:line="240" w:lineRule="auto"/>
        <w:rPr>
          <w:rFonts w:asciiTheme="minorHAnsi" w:hAnsiTheme="minorHAnsi" w:cstheme="minorHAnsi"/>
          <w:bCs/>
          <w:sz w:val="22"/>
          <w:szCs w:val="22"/>
        </w:rPr>
      </w:pPr>
      <w:r w:rsidRPr="006C57A4">
        <w:rPr>
          <w:rFonts w:asciiTheme="minorHAnsi" w:hAnsiTheme="minorHAnsi" w:cstheme="minorHAnsi"/>
          <w:bCs/>
          <w:sz w:val="22"/>
          <w:szCs w:val="22"/>
        </w:rPr>
        <w:t>Proporcionar información científica sobre el buen trato a las personas mayores.</w:t>
      </w:r>
    </w:p>
    <w:p w14:paraId="5965083D" w14:textId="77777777" w:rsidR="00696673" w:rsidRPr="006C57A4" w:rsidRDefault="00696673" w:rsidP="00002DB1">
      <w:pPr>
        <w:numPr>
          <w:ilvl w:val="1"/>
          <w:numId w:val="6"/>
        </w:numPr>
        <w:suppressAutoHyphens w:val="0"/>
        <w:autoSpaceDN/>
        <w:spacing w:after="0" w:line="240" w:lineRule="auto"/>
        <w:rPr>
          <w:rFonts w:asciiTheme="minorHAnsi" w:hAnsiTheme="minorHAnsi" w:cstheme="minorHAnsi"/>
          <w:bCs/>
          <w:sz w:val="22"/>
          <w:szCs w:val="22"/>
        </w:rPr>
      </w:pPr>
      <w:r w:rsidRPr="006C57A4">
        <w:rPr>
          <w:rFonts w:asciiTheme="minorHAnsi" w:hAnsiTheme="minorHAnsi" w:cstheme="minorHAnsi"/>
          <w:bCs/>
          <w:sz w:val="22"/>
          <w:szCs w:val="22"/>
        </w:rPr>
        <w:t>Constituir un foro de debate para profesionales del ámbito científico y técnico.</w:t>
      </w:r>
    </w:p>
    <w:p w14:paraId="13F9E867" w14:textId="77777777" w:rsidR="00696673" w:rsidRPr="006C57A4" w:rsidRDefault="00696673" w:rsidP="00002DB1">
      <w:pPr>
        <w:numPr>
          <w:ilvl w:val="0"/>
          <w:numId w:val="6"/>
        </w:numPr>
        <w:suppressAutoHyphens w:val="0"/>
        <w:autoSpaceDN/>
        <w:spacing w:after="0" w:line="240" w:lineRule="auto"/>
        <w:rPr>
          <w:rFonts w:asciiTheme="minorHAnsi" w:hAnsiTheme="minorHAnsi" w:cstheme="minorHAnsi"/>
          <w:bCs/>
          <w:sz w:val="22"/>
          <w:szCs w:val="22"/>
        </w:rPr>
      </w:pPr>
      <w:r w:rsidRPr="006C57A4">
        <w:rPr>
          <w:rFonts w:asciiTheme="minorHAnsi" w:hAnsiTheme="minorHAnsi" w:cstheme="minorHAnsi"/>
          <w:bCs/>
          <w:sz w:val="22"/>
          <w:szCs w:val="22"/>
        </w:rPr>
        <w:t>Se pretende trabajar en tres áreas principales:</w:t>
      </w:r>
    </w:p>
    <w:p w14:paraId="75557289" w14:textId="77777777" w:rsidR="00696673" w:rsidRPr="006C57A4" w:rsidRDefault="00696673" w:rsidP="00002DB1">
      <w:pPr>
        <w:numPr>
          <w:ilvl w:val="1"/>
          <w:numId w:val="6"/>
        </w:numPr>
        <w:suppressAutoHyphens w:val="0"/>
        <w:autoSpaceDN/>
        <w:spacing w:after="0" w:line="240" w:lineRule="auto"/>
        <w:rPr>
          <w:rFonts w:asciiTheme="minorHAnsi" w:hAnsiTheme="minorHAnsi" w:cstheme="minorHAnsi"/>
          <w:bCs/>
          <w:sz w:val="22"/>
          <w:szCs w:val="22"/>
        </w:rPr>
      </w:pPr>
      <w:r w:rsidRPr="006C57A4">
        <w:rPr>
          <w:rFonts w:asciiTheme="minorHAnsi" w:hAnsiTheme="minorHAnsi" w:cstheme="minorHAnsi"/>
          <w:b/>
          <w:bCs/>
          <w:sz w:val="22"/>
          <w:szCs w:val="22"/>
        </w:rPr>
        <w:t>Investigación</w:t>
      </w:r>
    </w:p>
    <w:p w14:paraId="6A17D7AB" w14:textId="77777777" w:rsidR="00696673" w:rsidRPr="006C57A4" w:rsidRDefault="00696673" w:rsidP="00002DB1">
      <w:pPr>
        <w:numPr>
          <w:ilvl w:val="2"/>
          <w:numId w:val="6"/>
        </w:numPr>
        <w:suppressAutoHyphens w:val="0"/>
        <w:autoSpaceDN/>
        <w:spacing w:after="0" w:line="240" w:lineRule="auto"/>
        <w:rPr>
          <w:rFonts w:asciiTheme="minorHAnsi" w:hAnsiTheme="minorHAnsi" w:cstheme="minorHAnsi"/>
          <w:bCs/>
          <w:sz w:val="22"/>
          <w:szCs w:val="22"/>
        </w:rPr>
      </w:pPr>
      <w:r w:rsidRPr="006C57A4">
        <w:rPr>
          <w:rFonts w:asciiTheme="minorHAnsi" w:hAnsiTheme="minorHAnsi" w:cstheme="minorHAnsi"/>
          <w:bCs/>
          <w:sz w:val="22"/>
          <w:szCs w:val="22"/>
        </w:rPr>
        <w:t>Impulsar proyectos de investigación en el campo del buen trato a las personas mayores.</w:t>
      </w:r>
    </w:p>
    <w:p w14:paraId="2FB9BC86" w14:textId="77777777" w:rsidR="00696673" w:rsidRPr="006C57A4" w:rsidRDefault="00696673" w:rsidP="00002DB1">
      <w:pPr>
        <w:numPr>
          <w:ilvl w:val="1"/>
          <w:numId w:val="6"/>
        </w:numPr>
        <w:suppressAutoHyphens w:val="0"/>
        <w:autoSpaceDN/>
        <w:spacing w:after="0" w:line="240" w:lineRule="auto"/>
        <w:rPr>
          <w:rFonts w:asciiTheme="minorHAnsi" w:hAnsiTheme="minorHAnsi" w:cstheme="minorHAnsi"/>
          <w:bCs/>
          <w:sz w:val="22"/>
          <w:szCs w:val="22"/>
        </w:rPr>
      </w:pPr>
      <w:r w:rsidRPr="006C57A4">
        <w:rPr>
          <w:rFonts w:asciiTheme="minorHAnsi" w:hAnsiTheme="minorHAnsi" w:cstheme="minorHAnsi"/>
          <w:b/>
          <w:bCs/>
          <w:sz w:val="22"/>
          <w:szCs w:val="22"/>
        </w:rPr>
        <w:t>Gestión del conocimiento</w:t>
      </w:r>
    </w:p>
    <w:p w14:paraId="03822EC2" w14:textId="77777777" w:rsidR="00696673" w:rsidRPr="006C57A4" w:rsidRDefault="00696673" w:rsidP="00002DB1">
      <w:pPr>
        <w:numPr>
          <w:ilvl w:val="2"/>
          <w:numId w:val="6"/>
        </w:numPr>
        <w:suppressAutoHyphens w:val="0"/>
        <w:autoSpaceDN/>
        <w:spacing w:after="0" w:line="240" w:lineRule="auto"/>
        <w:rPr>
          <w:rFonts w:asciiTheme="minorHAnsi" w:hAnsiTheme="minorHAnsi" w:cstheme="minorHAnsi"/>
          <w:bCs/>
          <w:sz w:val="22"/>
          <w:szCs w:val="22"/>
        </w:rPr>
      </w:pPr>
      <w:r w:rsidRPr="006C57A4">
        <w:rPr>
          <w:rFonts w:asciiTheme="minorHAnsi" w:hAnsiTheme="minorHAnsi" w:cstheme="minorHAnsi"/>
          <w:bCs/>
          <w:sz w:val="22"/>
          <w:szCs w:val="22"/>
        </w:rPr>
        <w:t>Organizar jornadas científicas, cursos, simposios y reuniones de expertos.</w:t>
      </w:r>
    </w:p>
    <w:p w14:paraId="3448864B" w14:textId="77777777" w:rsidR="00696673" w:rsidRPr="006C57A4" w:rsidRDefault="00696673" w:rsidP="00002DB1">
      <w:pPr>
        <w:numPr>
          <w:ilvl w:val="2"/>
          <w:numId w:val="6"/>
        </w:numPr>
        <w:suppressAutoHyphens w:val="0"/>
        <w:autoSpaceDN/>
        <w:spacing w:after="0" w:line="240" w:lineRule="auto"/>
        <w:rPr>
          <w:rFonts w:asciiTheme="minorHAnsi" w:hAnsiTheme="minorHAnsi" w:cstheme="minorHAnsi"/>
          <w:bCs/>
          <w:sz w:val="22"/>
          <w:szCs w:val="22"/>
        </w:rPr>
      </w:pPr>
      <w:r w:rsidRPr="006C57A4">
        <w:rPr>
          <w:rFonts w:asciiTheme="minorHAnsi" w:hAnsiTheme="minorHAnsi" w:cstheme="minorHAnsi"/>
          <w:bCs/>
          <w:sz w:val="22"/>
          <w:szCs w:val="22"/>
        </w:rPr>
        <w:t>Publicar documentos y monografías sobre el buen trato.</w:t>
      </w:r>
    </w:p>
    <w:p w14:paraId="5D54BF77" w14:textId="77777777" w:rsidR="00696673" w:rsidRPr="006C57A4" w:rsidRDefault="00696673" w:rsidP="00002DB1">
      <w:pPr>
        <w:numPr>
          <w:ilvl w:val="2"/>
          <w:numId w:val="6"/>
        </w:numPr>
        <w:suppressAutoHyphens w:val="0"/>
        <w:autoSpaceDN/>
        <w:spacing w:after="0" w:line="240" w:lineRule="auto"/>
        <w:rPr>
          <w:rFonts w:asciiTheme="minorHAnsi" w:hAnsiTheme="minorHAnsi" w:cstheme="minorHAnsi"/>
          <w:bCs/>
          <w:sz w:val="22"/>
          <w:szCs w:val="22"/>
        </w:rPr>
      </w:pPr>
      <w:r w:rsidRPr="006C57A4">
        <w:rPr>
          <w:rFonts w:asciiTheme="minorHAnsi" w:hAnsiTheme="minorHAnsi" w:cstheme="minorHAnsi"/>
          <w:bCs/>
          <w:sz w:val="22"/>
          <w:szCs w:val="22"/>
        </w:rPr>
        <w:t>Participar y promover actividades de formación.</w:t>
      </w:r>
    </w:p>
    <w:p w14:paraId="1742185E" w14:textId="77777777" w:rsidR="00696673" w:rsidRPr="006C57A4" w:rsidRDefault="00696673" w:rsidP="00002DB1">
      <w:pPr>
        <w:numPr>
          <w:ilvl w:val="1"/>
          <w:numId w:val="6"/>
        </w:numPr>
        <w:suppressAutoHyphens w:val="0"/>
        <w:autoSpaceDN/>
        <w:spacing w:after="0" w:line="240" w:lineRule="auto"/>
        <w:rPr>
          <w:rFonts w:asciiTheme="minorHAnsi" w:hAnsiTheme="minorHAnsi" w:cstheme="minorHAnsi"/>
          <w:bCs/>
          <w:sz w:val="22"/>
          <w:szCs w:val="22"/>
        </w:rPr>
      </w:pPr>
      <w:r w:rsidRPr="006C57A4">
        <w:rPr>
          <w:rFonts w:asciiTheme="minorHAnsi" w:hAnsiTheme="minorHAnsi" w:cstheme="minorHAnsi"/>
          <w:b/>
          <w:bCs/>
          <w:sz w:val="22"/>
          <w:szCs w:val="22"/>
        </w:rPr>
        <w:t>Realizar y participar en actividades de formación.</w:t>
      </w:r>
    </w:p>
    <w:p w14:paraId="63FDABE8" w14:textId="77777777" w:rsidR="00AD0E35" w:rsidRPr="006C57A4" w:rsidRDefault="00AD0E35" w:rsidP="00AD0E35">
      <w:pPr>
        <w:pStyle w:val="Prrafodelista"/>
        <w:ind w:left="1146"/>
        <w:jc w:val="both"/>
        <w:rPr>
          <w:rFonts w:asciiTheme="minorHAnsi" w:hAnsiTheme="minorHAnsi" w:cstheme="minorHAnsi"/>
          <w:sz w:val="22"/>
          <w:szCs w:val="22"/>
        </w:rPr>
      </w:pPr>
    </w:p>
    <w:p w14:paraId="6B2800D6" w14:textId="7BFE5F0C" w:rsidR="00F229D4" w:rsidRPr="006C57A4" w:rsidRDefault="00F229D4" w:rsidP="00002DB1">
      <w:pPr>
        <w:pStyle w:val="Prrafodelista"/>
        <w:numPr>
          <w:ilvl w:val="0"/>
          <w:numId w:val="1"/>
        </w:numPr>
        <w:suppressAutoHyphens w:val="0"/>
        <w:autoSpaceDN/>
        <w:spacing w:after="0" w:line="276" w:lineRule="auto"/>
        <w:ind w:left="284" w:hanging="284"/>
        <w:rPr>
          <w:rFonts w:asciiTheme="minorHAnsi" w:hAnsiTheme="minorHAnsi" w:cstheme="minorHAnsi"/>
          <w:b/>
          <w:color w:val="0070C0"/>
          <w:sz w:val="22"/>
          <w:szCs w:val="22"/>
        </w:rPr>
      </w:pPr>
      <w:r w:rsidRPr="006C57A4">
        <w:rPr>
          <w:rFonts w:asciiTheme="minorHAnsi" w:hAnsiTheme="minorHAnsi" w:cstheme="minorHAnsi"/>
          <w:b/>
          <w:color w:val="0070C0"/>
          <w:sz w:val="22"/>
          <w:szCs w:val="22"/>
        </w:rPr>
        <w:t>ESTRUCTURA DE LA CÁTEDRA</w:t>
      </w:r>
    </w:p>
    <w:p w14:paraId="2CF98A6F" w14:textId="77777777" w:rsidR="00156161" w:rsidRPr="006C57A4" w:rsidRDefault="00156161" w:rsidP="00156161">
      <w:pPr>
        <w:suppressAutoHyphens w:val="0"/>
        <w:autoSpaceDN/>
        <w:spacing w:after="0" w:line="276" w:lineRule="auto"/>
        <w:ind w:left="720" w:hanging="720"/>
        <w:contextualSpacing/>
        <w:rPr>
          <w:rFonts w:asciiTheme="minorHAnsi" w:hAnsiTheme="minorHAnsi" w:cstheme="minorHAnsi"/>
          <w:sz w:val="22"/>
          <w:szCs w:val="22"/>
        </w:rPr>
      </w:pPr>
    </w:p>
    <w:p w14:paraId="6D8FBD52" w14:textId="77777777" w:rsidR="00156161" w:rsidRPr="006C57A4" w:rsidRDefault="00AD0E35" w:rsidP="00002DB1">
      <w:pPr>
        <w:pStyle w:val="Prrafodelista"/>
        <w:numPr>
          <w:ilvl w:val="0"/>
          <w:numId w:val="2"/>
        </w:numPr>
        <w:suppressAutoHyphens w:val="0"/>
        <w:autoSpaceDN/>
        <w:spacing w:after="0" w:line="276" w:lineRule="auto"/>
        <w:ind w:left="993" w:hanging="426"/>
        <w:rPr>
          <w:rFonts w:asciiTheme="minorHAnsi" w:hAnsiTheme="minorHAnsi" w:cstheme="minorHAnsi"/>
          <w:b/>
          <w:sz w:val="22"/>
          <w:szCs w:val="22"/>
        </w:rPr>
      </w:pPr>
      <w:r w:rsidRPr="006C57A4">
        <w:rPr>
          <w:rFonts w:asciiTheme="minorHAnsi" w:hAnsiTheme="minorHAnsi" w:cstheme="minorHAnsi"/>
          <w:sz w:val="22"/>
          <w:szCs w:val="22"/>
        </w:rPr>
        <w:t xml:space="preserve"> </w:t>
      </w:r>
      <w:r w:rsidR="00156161" w:rsidRPr="006C57A4">
        <w:rPr>
          <w:rFonts w:asciiTheme="minorHAnsi" w:hAnsiTheme="minorHAnsi" w:cstheme="minorHAnsi"/>
          <w:b/>
          <w:sz w:val="22"/>
          <w:szCs w:val="22"/>
        </w:rPr>
        <w:t>Director/coordinador</w:t>
      </w:r>
    </w:p>
    <w:p w14:paraId="6DC143AD" w14:textId="0C1B16D3" w:rsidR="00AD0E35" w:rsidRPr="006C57A4" w:rsidRDefault="00AD0E35" w:rsidP="00156161">
      <w:pPr>
        <w:pStyle w:val="CEUTexto"/>
        <w:spacing w:line="240" w:lineRule="auto"/>
        <w:ind w:left="720"/>
        <w:jc w:val="both"/>
        <w:rPr>
          <w:rFonts w:asciiTheme="minorHAnsi" w:hAnsiTheme="minorHAnsi" w:cstheme="minorHAnsi"/>
          <w:sz w:val="22"/>
          <w:szCs w:val="22"/>
          <w:lang w:val="es-ES"/>
        </w:rPr>
      </w:pPr>
    </w:p>
    <w:p w14:paraId="064745A4" w14:textId="17BC6BB8" w:rsidR="00156161" w:rsidRPr="006C57A4" w:rsidRDefault="00F85A31" w:rsidP="00F85A31">
      <w:pPr>
        <w:pStyle w:val="CEUTexto"/>
        <w:spacing w:line="240" w:lineRule="auto"/>
        <w:ind w:firstLine="567"/>
        <w:jc w:val="both"/>
        <w:rPr>
          <w:rFonts w:asciiTheme="minorHAnsi" w:hAnsiTheme="minorHAnsi" w:cstheme="minorHAnsi"/>
          <w:sz w:val="22"/>
          <w:szCs w:val="22"/>
          <w:lang w:val="es-ES"/>
        </w:rPr>
      </w:pPr>
      <w:r w:rsidRPr="006C57A4">
        <w:rPr>
          <w:rFonts w:asciiTheme="minorHAnsi" w:hAnsiTheme="minorHAnsi" w:cstheme="minorHAnsi"/>
          <w:sz w:val="22"/>
          <w:szCs w:val="22"/>
          <w:lang w:val="es-ES"/>
        </w:rPr>
        <w:t>Los codirectores de la Cátedra son Gema Pérez Rojo catedrática de la Universidad CEU San Pablo y por parte de la Fundación Domus Vi</w:t>
      </w:r>
      <w:r w:rsidR="00813922" w:rsidRPr="006C57A4">
        <w:rPr>
          <w:rFonts w:asciiTheme="minorHAnsi" w:hAnsiTheme="minorHAnsi" w:cstheme="minorHAnsi"/>
          <w:sz w:val="22"/>
          <w:szCs w:val="22"/>
          <w:lang w:val="es-ES"/>
        </w:rPr>
        <w:t xml:space="preserve"> Marilyne Teresa Emilia Mesiano</w:t>
      </w:r>
      <w:r w:rsidR="00CD284C" w:rsidRPr="006C57A4">
        <w:rPr>
          <w:rFonts w:asciiTheme="minorHAnsi" w:hAnsiTheme="minorHAnsi" w:cstheme="minorHAnsi"/>
          <w:sz w:val="22"/>
          <w:szCs w:val="22"/>
          <w:lang w:val="es-ES"/>
        </w:rPr>
        <w:t>.</w:t>
      </w:r>
    </w:p>
    <w:p w14:paraId="55EFAB47" w14:textId="77777777" w:rsidR="006B74D3" w:rsidRPr="006C57A4" w:rsidRDefault="006B74D3" w:rsidP="006B74D3">
      <w:pPr>
        <w:ind w:firstLine="708"/>
        <w:rPr>
          <w:rFonts w:asciiTheme="minorHAnsi" w:hAnsiTheme="minorHAnsi" w:cstheme="minorHAnsi"/>
          <w:bCs/>
          <w:sz w:val="22"/>
          <w:szCs w:val="22"/>
        </w:rPr>
      </w:pPr>
      <w:r w:rsidRPr="006C57A4">
        <w:rPr>
          <w:rFonts w:asciiTheme="minorHAnsi" w:hAnsiTheme="minorHAnsi" w:cstheme="minorHAnsi"/>
          <w:bCs/>
          <w:sz w:val="22"/>
          <w:szCs w:val="22"/>
        </w:rPr>
        <w:t>La cátedra estará ubicada en las instalaciones de la Facultad de Medicina siendo la Rectora de la USP-CEU la encargada de designar a los representantes de la Universidad en dicha Comisión.</w:t>
      </w:r>
    </w:p>
    <w:p w14:paraId="75AAA647" w14:textId="73B8814C" w:rsidR="00156161" w:rsidRPr="006C57A4" w:rsidRDefault="00156161" w:rsidP="00CD284C">
      <w:pPr>
        <w:pStyle w:val="CEUTexto"/>
        <w:spacing w:line="240" w:lineRule="auto"/>
        <w:jc w:val="both"/>
        <w:rPr>
          <w:rFonts w:asciiTheme="minorHAnsi" w:hAnsiTheme="minorHAnsi" w:cstheme="minorHAnsi"/>
          <w:sz w:val="22"/>
          <w:szCs w:val="22"/>
          <w:lang w:val="es-ES"/>
        </w:rPr>
      </w:pPr>
    </w:p>
    <w:p w14:paraId="08452B29" w14:textId="6A2546BC" w:rsidR="00156161" w:rsidRDefault="00156161" w:rsidP="00156161">
      <w:pPr>
        <w:pStyle w:val="CEUTexto"/>
        <w:spacing w:line="240" w:lineRule="auto"/>
        <w:ind w:left="720"/>
        <w:jc w:val="both"/>
        <w:rPr>
          <w:rFonts w:asciiTheme="minorHAnsi" w:hAnsiTheme="minorHAnsi" w:cstheme="minorHAnsi"/>
          <w:sz w:val="22"/>
          <w:szCs w:val="22"/>
          <w:lang w:val="es-ES"/>
        </w:rPr>
      </w:pPr>
    </w:p>
    <w:p w14:paraId="48649258" w14:textId="77777777" w:rsidR="006C57A4" w:rsidRPr="006C57A4" w:rsidRDefault="006C57A4" w:rsidP="00156161">
      <w:pPr>
        <w:pStyle w:val="CEUTexto"/>
        <w:spacing w:line="240" w:lineRule="auto"/>
        <w:ind w:left="720"/>
        <w:jc w:val="both"/>
        <w:rPr>
          <w:rFonts w:asciiTheme="minorHAnsi" w:hAnsiTheme="minorHAnsi" w:cstheme="minorHAnsi"/>
          <w:sz w:val="22"/>
          <w:szCs w:val="22"/>
          <w:lang w:val="es-ES"/>
        </w:rPr>
      </w:pPr>
    </w:p>
    <w:p w14:paraId="6B3DCED2" w14:textId="1D50EBD0" w:rsidR="00156161" w:rsidRPr="006C57A4" w:rsidRDefault="00156161" w:rsidP="00002DB1">
      <w:pPr>
        <w:pStyle w:val="Prrafodelista"/>
        <w:numPr>
          <w:ilvl w:val="0"/>
          <w:numId w:val="2"/>
        </w:numPr>
        <w:suppressAutoHyphens w:val="0"/>
        <w:autoSpaceDN/>
        <w:spacing w:after="0" w:line="276" w:lineRule="auto"/>
        <w:ind w:left="993" w:hanging="426"/>
        <w:rPr>
          <w:rFonts w:asciiTheme="minorHAnsi" w:hAnsiTheme="minorHAnsi" w:cstheme="minorHAnsi"/>
          <w:b/>
          <w:sz w:val="22"/>
          <w:szCs w:val="22"/>
        </w:rPr>
      </w:pPr>
      <w:r w:rsidRPr="006C57A4">
        <w:rPr>
          <w:rFonts w:asciiTheme="minorHAnsi" w:hAnsiTheme="minorHAnsi" w:cstheme="minorHAnsi"/>
          <w:b/>
          <w:sz w:val="22"/>
          <w:szCs w:val="22"/>
        </w:rPr>
        <w:lastRenderedPageBreak/>
        <w:t>Investigadores de la Cátedra (Nombre, categoría académica y filiación)</w:t>
      </w:r>
    </w:p>
    <w:p w14:paraId="44733FFD" w14:textId="4171582C" w:rsidR="00156161" w:rsidRPr="006C57A4" w:rsidRDefault="00156161" w:rsidP="00156161">
      <w:pPr>
        <w:pStyle w:val="Prrafodelista"/>
        <w:suppressAutoHyphens w:val="0"/>
        <w:autoSpaceDN/>
        <w:spacing w:after="0" w:line="276" w:lineRule="auto"/>
        <w:rPr>
          <w:rFonts w:asciiTheme="minorHAnsi" w:hAnsiTheme="minorHAnsi" w:cstheme="minorHAnsi"/>
          <w:sz w:val="22"/>
          <w:szCs w:val="22"/>
        </w:rPr>
      </w:pPr>
    </w:p>
    <w:p w14:paraId="0EC4FA8D" w14:textId="77777777" w:rsidR="00D705FB" w:rsidRPr="006C57A4" w:rsidRDefault="00D705FB" w:rsidP="00DF4C16">
      <w:pPr>
        <w:suppressAutoHyphens w:val="0"/>
        <w:autoSpaceDN/>
        <w:spacing w:after="0" w:line="276" w:lineRule="auto"/>
        <w:rPr>
          <w:rFonts w:asciiTheme="minorHAnsi" w:hAnsiTheme="minorHAnsi" w:cstheme="minorHAnsi"/>
          <w:sz w:val="22"/>
          <w:szCs w:val="22"/>
        </w:rPr>
      </w:pPr>
      <w:r w:rsidRPr="006C57A4">
        <w:rPr>
          <w:rFonts w:asciiTheme="minorHAnsi" w:hAnsiTheme="minorHAnsi" w:cstheme="minorHAnsi"/>
          <w:sz w:val="22"/>
          <w:szCs w:val="22"/>
        </w:rPr>
        <w:t>Podrán participar y colaborar de forma voluntaria con las investigaciones, cursos, debates y otras actividades de la cátedra otras personas ligadas al grupo de Investigación Envejecimiento (BUENAVEJEZ) de la Universidad CEU San Pablo.</w:t>
      </w:r>
    </w:p>
    <w:p w14:paraId="35CCB4F0" w14:textId="77777777" w:rsidR="00D705FB" w:rsidRPr="006C57A4" w:rsidRDefault="00D705FB" w:rsidP="00DF4C16">
      <w:pPr>
        <w:suppressAutoHyphens w:val="0"/>
        <w:autoSpaceDN/>
        <w:spacing w:after="0" w:line="276" w:lineRule="auto"/>
        <w:rPr>
          <w:rFonts w:asciiTheme="minorHAnsi" w:hAnsiTheme="minorHAnsi" w:cstheme="minorHAnsi"/>
          <w:sz w:val="22"/>
          <w:szCs w:val="22"/>
        </w:rPr>
      </w:pPr>
      <w:r w:rsidRPr="006C57A4">
        <w:rPr>
          <w:rFonts w:asciiTheme="minorHAnsi" w:hAnsiTheme="minorHAnsi" w:cstheme="minorHAnsi"/>
          <w:sz w:val="22"/>
          <w:szCs w:val="22"/>
        </w:rPr>
        <w:t>La cátedra también estará abierta a la colaboración con académicos, investigadores y profesionales externos para la realización de las actividades previstas previo consenso de la Comisión de Seguimiento.</w:t>
      </w:r>
    </w:p>
    <w:p w14:paraId="09461A22" w14:textId="77777777" w:rsidR="00D705FB" w:rsidRPr="006C57A4" w:rsidRDefault="00D705FB" w:rsidP="00D705FB">
      <w:pPr>
        <w:pStyle w:val="Prrafodelista"/>
        <w:suppressAutoHyphens w:val="0"/>
        <w:autoSpaceDN/>
        <w:spacing w:after="0" w:line="276" w:lineRule="auto"/>
        <w:rPr>
          <w:rFonts w:asciiTheme="minorHAnsi" w:hAnsiTheme="minorHAnsi" w:cstheme="minorHAnsi"/>
          <w:sz w:val="22"/>
          <w:szCs w:val="22"/>
        </w:rPr>
      </w:pPr>
      <w:r w:rsidRPr="006C57A4">
        <w:rPr>
          <w:rFonts w:asciiTheme="minorHAnsi" w:hAnsiTheme="minorHAnsi" w:cstheme="minorHAnsi"/>
          <w:sz w:val="22"/>
          <w:szCs w:val="22"/>
        </w:rPr>
        <w:t>De momento los que están participando son:</w:t>
      </w:r>
    </w:p>
    <w:p w14:paraId="61652DA4" w14:textId="77777777" w:rsidR="00D705FB" w:rsidRPr="006C57A4" w:rsidRDefault="00D705FB" w:rsidP="00D705FB">
      <w:pPr>
        <w:pStyle w:val="Prrafodelista"/>
        <w:suppressAutoHyphens w:val="0"/>
        <w:autoSpaceDN/>
        <w:spacing w:after="0" w:line="276" w:lineRule="auto"/>
        <w:rPr>
          <w:rFonts w:asciiTheme="minorHAnsi" w:hAnsiTheme="minorHAnsi" w:cstheme="minorHAnsi"/>
          <w:sz w:val="22"/>
          <w:szCs w:val="22"/>
        </w:rPr>
      </w:pPr>
      <w:r w:rsidRPr="006C57A4">
        <w:rPr>
          <w:rFonts w:asciiTheme="minorHAnsi" w:hAnsiTheme="minorHAnsi" w:cstheme="minorHAnsi"/>
          <w:sz w:val="22"/>
          <w:szCs w:val="22"/>
        </w:rPr>
        <w:t>-</w:t>
      </w:r>
      <w:r w:rsidRPr="006C57A4">
        <w:rPr>
          <w:rFonts w:asciiTheme="minorHAnsi" w:hAnsiTheme="minorHAnsi" w:cstheme="minorHAnsi"/>
          <w:sz w:val="22"/>
          <w:szCs w:val="22"/>
        </w:rPr>
        <w:tab/>
        <w:t>Javier López Martínez catedrático.</w:t>
      </w:r>
    </w:p>
    <w:p w14:paraId="34506B9F" w14:textId="0194DBA0" w:rsidR="00156161" w:rsidRPr="006C57A4" w:rsidRDefault="00D705FB" w:rsidP="00D705FB">
      <w:pPr>
        <w:pStyle w:val="Prrafodelista"/>
        <w:suppressAutoHyphens w:val="0"/>
        <w:autoSpaceDN/>
        <w:spacing w:after="0" w:line="276" w:lineRule="auto"/>
        <w:rPr>
          <w:rFonts w:asciiTheme="minorHAnsi" w:hAnsiTheme="minorHAnsi" w:cstheme="minorHAnsi"/>
          <w:sz w:val="22"/>
          <w:szCs w:val="22"/>
        </w:rPr>
      </w:pPr>
      <w:r w:rsidRPr="006C57A4">
        <w:rPr>
          <w:rFonts w:asciiTheme="minorHAnsi" w:hAnsiTheme="minorHAnsi" w:cstheme="minorHAnsi"/>
          <w:sz w:val="22"/>
          <w:szCs w:val="22"/>
        </w:rPr>
        <w:t>-</w:t>
      </w:r>
      <w:r w:rsidRPr="006C57A4">
        <w:rPr>
          <w:rFonts w:asciiTheme="minorHAnsi" w:hAnsiTheme="minorHAnsi" w:cstheme="minorHAnsi"/>
          <w:sz w:val="22"/>
          <w:szCs w:val="22"/>
        </w:rPr>
        <w:tab/>
        <w:t>Cristina Noriega titular.</w:t>
      </w:r>
    </w:p>
    <w:p w14:paraId="6821FA7B" w14:textId="611C7473" w:rsidR="00156161" w:rsidRPr="006C57A4" w:rsidRDefault="00156161" w:rsidP="00156161">
      <w:pPr>
        <w:pStyle w:val="Prrafodelista"/>
        <w:suppressAutoHyphens w:val="0"/>
        <w:autoSpaceDN/>
        <w:spacing w:after="0" w:line="276" w:lineRule="auto"/>
        <w:rPr>
          <w:rFonts w:asciiTheme="minorHAnsi" w:hAnsiTheme="minorHAnsi" w:cstheme="minorHAnsi"/>
          <w:sz w:val="22"/>
          <w:szCs w:val="22"/>
        </w:rPr>
      </w:pPr>
    </w:p>
    <w:p w14:paraId="1BAC4DED" w14:textId="77777777" w:rsidR="00156161" w:rsidRPr="006C57A4" w:rsidRDefault="00156161" w:rsidP="00156161">
      <w:pPr>
        <w:pStyle w:val="Prrafodelista"/>
        <w:suppressAutoHyphens w:val="0"/>
        <w:autoSpaceDN/>
        <w:spacing w:after="0" w:line="276" w:lineRule="auto"/>
        <w:rPr>
          <w:rFonts w:asciiTheme="minorHAnsi" w:hAnsiTheme="minorHAnsi" w:cstheme="minorHAnsi"/>
          <w:sz w:val="22"/>
          <w:szCs w:val="22"/>
        </w:rPr>
      </w:pPr>
    </w:p>
    <w:p w14:paraId="60CE39B1" w14:textId="77777777" w:rsidR="00156161" w:rsidRPr="006C57A4" w:rsidRDefault="00156161" w:rsidP="00002DB1">
      <w:pPr>
        <w:pStyle w:val="Prrafodelista"/>
        <w:numPr>
          <w:ilvl w:val="0"/>
          <w:numId w:val="2"/>
        </w:numPr>
        <w:suppressAutoHyphens w:val="0"/>
        <w:autoSpaceDN/>
        <w:spacing w:after="0" w:line="276" w:lineRule="auto"/>
        <w:ind w:left="993" w:hanging="426"/>
        <w:rPr>
          <w:rFonts w:asciiTheme="minorHAnsi" w:hAnsiTheme="minorHAnsi" w:cstheme="minorHAnsi"/>
          <w:b/>
          <w:sz w:val="22"/>
          <w:szCs w:val="22"/>
        </w:rPr>
      </w:pPr>
      <w:r w:rsidRPr="006C57A4">
        <w:rPr>
          <w:rFonts w:asciiTheme="minorHAnsi" w:hAnsiTheme="minorHAnsi" w:cstheme="minorHAnsi"/>
          <w:b/>
          <w:sz w:val="22"/>
          <w:szCs w:val="22"/>
        </w:rPr>
        <w:t>Comité de seguimiento</w:t>
      </w:r>
    </w:p>
    <w:p w14:paraId="62882D7D" w14:textId="77777777" w:rsidR="00156161" w:rsidRPr="006C57A4" w:rsidRDefault="00156161" w:rsidP="00156161">
      <w:pPr>
        <w:pStyle w:val="Prrafodelista"/>
        <w:rPr>
          <w:rFonts w:asciiTheme="minorHAnsi" w:hAnsiTheme="minorHAnsi" w:cstheme="minorHAnsi"/>
          <w:sz w:val="22"/>
          <w:szCs w:val="22"/>
        </w:rPr>
      </w:pPr>
    </w:p>
    <w:p w14:paraId="4599572C" w14:textId="77777777" w:rsidR="002D1B00" w:rsidRPr="006C57A4" w:rsidRDefault="002D1B00" w:rsidP="002D1B00">
      <w:pPr>
        <w:pStyle w:val="Prrafodelista"/>
        <w:rPr>
          <w:rFonts w:asciiTheme="minorHAnsi" w:hAnsiTheme="minorHAnsi" w:cstheme="minorHAnsi"/>
          <w:sz w:val="22"/>
          <w:szCs w:val="22"/>
        </w:rPr>
      </w:pPr>
      <w:r w:rsidRPr="006C57A4">
        <w:rPr>
          <w:rFonts w:asciiTheme="minorHAnsi" w:hAnsiTheme="minorHAnsi" w:cstheme="minorHAnsi"/>
          <w:sz w:val="22"/>
          <w:szCs w:val="22"/>
        </w:rPr>
        <w:t>La labor de la cátedra está supervisada y validada por el decanato de la Facultad de Medicina, así como por el resto de los integrantes de la Comisión de Seguimiento:</w:t>
      </w:r>
    </w:p>
    <w:p w14:paraId="26B203C2" w14:textId="77777777" w:rsidR="002D1B00" w:rsidRPr="006C57A4" w:rsidRDefault="002D1B00" w:rsidP="002D1B00">
      <w:pPr>
        <w:pStyle w:val="Prrafodelista"/>
        <w:rPr>
          <w:rFonts w:asciiTheme="minorHAnsi" w:hAnsiTheme="minorHAnsi" w:cstheme="minorHAnsi"/>
          <w:sz w:val="22"/>
          <w:szCs w:val="22"/>
        </w:rPr>
      </w:pPr>
      <w:r w:rsidRPr="006C57A4">
        <w:rPr>
          <w:rFonts w:asciiTheme="minorHAnsi" w:hAnsiTheme="minorHAnsi" w:cstheme="minorHAnsi"/>
          <w:sz w:val="22"/>
          <w:szCs w:val="22"/>
        </w:rPr>
        <w:t>Por parte de Universidad CEU San Pablo:</w:t>
      </w:r>
    </w:p>
    <w:p w14:paraId="1646FBFA" w14:textId="77777777" w:rsidR="002D1B00" w:rsidRPr="006C57A4" w:rsidRDefault="002D1B00" w:rsidP="002D1B00">
      <w:pPr>
        <w:pStyle w:val="Prrafodelista"/>
        <w:rPr>
          <w:rFonts w:asciiTheme="minorHAnsi" w:hAnsiTheme="minorHAnsi" w:cstheme="minorHAnsi"/>
          <w:sz w:val="22"/>
          <w:szCs w:val="22"/>
        </w:rPr>
      </w:pPr>
      <w:r w:rsidRPr="006C57A4">
        <w:rPr>
          <w:rFonts w:asciiTheme="minorHAnsi" w:hAnsiTheme="minorHAnsi" w:cstheme="minorHAnsi"/>
          <w:sz w:val="22"/>
          <w:szCs w:val="22"/>
        </w:rPr>
        <w:t>•</w:t>
      </w:r>
      <w:r w:rsidRPr="006C57A4">
        <w:rPr>
          <w:rFonts w:asciiTheme="minorHAnsi" w:hAnsiTheme="minorHAnsi" w:cstheme="minorHAnsi"/>
          <w:sz w:val="22"/>
          <w:szCs w:val="22"/>
        </w:rPr>
        <w:tab/>
        <w:t>El Vicerrector competente en materia de investigación de la USP-CEU.</w:t>
      </w:r>
    </w:p>
    <w:p w14:paraId="3C3D58C6" w14:textId="77777777" w:rsidR="002D1B00" w:rsidRPr="006C57A4" w:rsidRDefault="002D1B00" w:rsidP="002D1B00">
      <w:pPr>
        <w:pStyle w:val="Prrafodelista"/>
        <w:rPr>
          <w:rFonts w:asciiTheme="minorHAnsi" w:hAnsiTheme="minorHAnsi" w:cstheme="minorHAnsi"/>
          <w:sz w:val="22"/>
          <w:szCs w:val="22"/>
        </w:rPr>
      </w:pPr>
      <w:r w:rsidRPr="006C57A4">
        <w:rPr>
          <w:rFonts w:asciiTheme="minorHAnsi" w:hAnsiTheme="minorHAnsi" w:cstheme="minorHAnsi"/>
          <w:sz w:val="22"/>
          <w:szCs w:val="22"/>
        </w:rPr>
        <w:t>•</w:t>
      </w:r>
      <w:r w:rsidRPr="006C57A4">
        <w:rPr>
          <w:rFonts w:asciiTheme="minorHAnsi" w:hAnsiTheme="minorHAnsi" w:cstheme="minorHAnsi"/>
          <w:sz w:val="22"/>
          <w:szCs w:val="22"/>
        </w:rPr>
        <w:tab/>
        <w:t xml:space="preserve">El Decano de la Facultad de Medicina  </w:t>
      </w:r>
    </w:p>
    <w:p w14:paraId="18836B30" w14:textId="77777777" w:rsidR="002D1B00" w:rsidRPr="006C57A4" w:rsidRDefault="002D1B00" w:rsidP="002D1B00">
      <w:pPr>
        <w:pStyle w:val="Prrafodelista"/>
        <w:rPr>
          <w:rFonts w:asciiTheme="minorHAnsi" w:hAnsiTheme="minorHAnsi" w:cstheme="minorHAnsi"/>
          <w:sz w:val="22"/>
          <w:szCs w:val="22"/>
        </w:rPr>
      </w:pPr>
      <w:r w:rsidRPr="006C57A4">
        <w:rPr>
          <w:rFonts w:asciiTheme="minorHAnsi" w:hAnsiTheme="minorHAnsi" w:cstheme="minorHAnsi"/>
          <w:sz w:val="22"/>
          <w:szCs w:val="22"/>
        </w:rPr>
        <w:t>•</w:t>
      </w:r>
      <w:r w:rsidRPr="006C57A4">
        <w:rPr>
          <w:rFonts w:asciiTheme="minorHAnsi" w:hAnsiTheme="minorHAnsi" w:cstheme="minorHAnsi"/>
          <w:sz w:val="22"/>
          <w:szCs w:val="22"/>
        </w:rPr>
        <w:tab/>
        <w:t>El Director y el Codirector de la Cátedra.</w:t>
      </w:r>
    </w:p>
    <w:p w14:paraId="03B128AB" w14:textId="31BB6A82" w:rsidR="002D1B00" w:rsidRPr="006C57A4" w:rsidRDefault="002D1B00" w:rsidP="006C57A4">
      <w:pPr>
        <w:pStyle w:val="Prrafodelista"/>
        <w:rPr>
          <w:rFonts w:asciiTheme="minorHAnsi" w:hAnsiTheme="minorHAnsi" w:cstheme="minorHAnsi"/>
          <w:sz w:val="22"/>
          <w:szCs w:val="22"/>
        </w:rPr>
      </w:pPr>
      <w:r w:rsidRPr="006C57A4">
        <w:rPr>
          <w:rFonts w:asciiTheme="minorHAnsi" w:hAnsiTheme="minorHAnsi" w:cstheme="minorHAnsi"/>
          <w:sz w:val="22"/>
          <w:szCs w:val="22"/>
        </w:rPr>
        <w:t>•</w:t>
      </w:r>
      <w:r w:rsidRPr="006C57A4">
        <w:rPr>
          <w:rFonts w:asciiTheme="minorHAnsi" w:hAnsiTheme="minorHAnsi" w:cstheme="minorHAnsi"/>
          <w:sz w:val="22"/>
          <w:szCs w:val="22"/>
        </w:rPr>
        <w:tab/>
        <w:t>Dos representantes de la Facultad de Medicina: Javier López Martínez y Cristina Noriega</w:t>
      </w:r>
      <w:r w:rsidR="006C57A4">
        <w:rPr>
          <w:rFonts w:asciiTheme="minorHAnsi" w:hAnsiTheme="minorHAnsi" w:cstheme="minorHAnsi"/>
          <w:sz w:val="22"/>
          <w:szCs w:val="22"/>
        </w:rPr>
        <w:t>.</w:t>
      </w:r>
    </w:p>
    <w:p w14:paraId="3E71E62A" w14:textId="77777777" w:rsidR="002D1B00" w:rsidRPr="006C57A4" w:rsidRDefault="002D1B00" w:rsidP="002D1B00">
      <w:pPr>
        <w:pStyle w:val="Prrafodelista"/>
        <w:rPr>
          <w:rFonts w:asciiTheme="minorHAnsi" w:hAnsiTheme="minorHAnsi" w:cstheme="minorHAnsi"/>
          <w:sz w:val="22"/>
          <w:szCs w:val="22"/>
        </w:rPr>
      </w:pPr>
      <w:r w:rsidRPr="006C57A4">
        <w:rPr>
          <w:rFonts w:asciiTheme="minorHAnsi" w:hAnsiTheme="minorHAnsi" w:cstheme="minorHAnsi"/>
          <w:sz w:val="22"/>
          <w:szCs w:val="22"/>
        </w:rPr>
        <w:t xml:space="preserve">Por parte de </w:t>
      </w:r>
      <w:commentRangeStart w:id="0"/>
      <w:r w:rsidRPr="006C57A4">
        <w:rPr>
          <w:rFonts w:asciiTheme="minorHAnsi" w:hAnsiTheme="minorHAnsi" w:cstheme="minorHAnsi"/>
          <w:sz w:val="22"/>
          <w:szCs w:val="22"/>
        </w:rPr>
        <w:t>DomusVi</w:t>
      </w:r>
      <w:commentRangeEnd w:id="0"/>
      <w:r w:rsidR="002C19E0" w:rsidRPr="006C57A4">
        <w:rPr>
          <w:rStyle w:val="Refdecomentario"/>
          <w:rFonts w:asciiTheme="minorHAnsi" w:hAnsiTheme="minorHAnsi" w:cstheme="minorHAnsi"/>
          <w:sz w:val="22"/>
          <w:szCs w:val="22"/>
        </w:rPr>
        <w:commentReference w:id="0"/>
      </w:r>
    </w:p>
    <w:p w14:paraId="32979C05" w14:textId="77777777" w:rsidR="002D1B00" w:rsidRPr="006C57A4" w:rsidRDefault="002D1B00" w:rsidP="002D1B00">
      <w:pPr>
        <w:pStyle w:val="Prrafodelista"/>
        <w:rPr>
          <w:rFonts w:asciiTheme="minorHAnsi" w:hAnsiTheme="minorHAnsi" w:cstheme="minorHAnsi"/>
          <w:sz w:val="22"/>
          <w:szCs w:val="22"/>
        </w:rPr>
      </w:pPr>
      <w:r w:rsidRPr="006C57A4">
        <w:rPr>
          <w:rFonts w:asciiTheme="minorHAnsi" w:hAnsiTheme="minorHAnsi" w:cstheme="minorHAnsi"/>
          <w:sz w:val="22"/>
          <w:szCs w:val="22"/>
        </w:rPr>
        <w:t>•</w:t>
      </w:r>
      <w:r w:rsidRPr="006C57A4">
        <w:rPr>
          <w:rFonts w:asciiTheme="minorHAnsi" w:hAnsiTheme="minorHAnsi" w:cstheme="minorHAnsi"/>
          <w:sz w:val="22"/>
          <w:szCs w:val="22"/>
        </w:rPr>
        <w:tab/>
        <w:t>María Taboada, Directora corporativa de Excelencia en Domusvi</w:t>
      </w:r>
    </w:p>
    <w:p w14:paraId="7D493F95" w14:textId="77777777" w:rsidR="002D1B00" w:rsidRPr="006C57A4" w:rsidRDefault="002D1B00" w:rsidP="002D1B00">
      <w:pPr>
        <w:pStyle w:val="Prrafodelista"/>
        <w:rPr>
          <w:rFonts w:asciiTheme="minorHAnsi" w:hAnsiTheme="minorHAnsi" w:cstheme="minorHAnsi"/>
          <w:sz w:val="22"/>
          <w:szCs w:val="22"/>
        </w:rPr>
      </w:pPr>
      <w:r w:rsidRPr="006C57A4">
        <w:rPr>
          <w:rFonts w:asciiTheme="minorHAnsi" w:hAnsiTheme="minorHAnsi" w:cstheme="minorHAnsi"/>
          <w:sz w:val="22"/>
          <w:szCs w:val="22"/>
        </w:rPr>
        <w:t>•</w:t>
      </w:r>
      <w:r w:rsidRPr="006C57A4">
        <w:rPr>
          <w:rFonts w:asciiTheme="minorHAnsi" w:hAnsiTheme="minorHAnsi" w:cstheme="minorHAnsi"/>
          <w:sz w:val="22"/>
          <w:szCs w:val="22"/>
        </w:rPr>
        <w:tab/>
        <w:t>Ezra Honan, Director médico asistencial</w:t>
      </w:r>
    </w:p>
    <w:p w14:paraId="7E193A2D" w14:textId="77777777" w:rsidR="002D1B00" w:rsidRPr="006C57A4" w:rsidRDefault="002D1B00" w:rsidP="002D1B00">
      <w:pPr>
        <w:pStyle w:val="Prrafodelista"/>
        <w:rPr>
          <w:rFonts w:asciiTheme="minorHAnsi" w:hAnsiTheme="minorHAnsi" w:cstheme="minorHAnsi"/>
          <w:sz w:val="22"/>
          <w:szCs w:val="22"/>
        </w:rPr>
      </w:pPr>
      <w:r w:rsidRPr="006C57A4">
        <w:rPr>
          <w:rFonts w:asciiTheme="minorHAnsi" w:hAnsiTheme="minorHAnsi" w:cstheme="minorHAnsi"/>
          <w:sz w:val="22"/>
          <w:szCs w:val="22"/>
        </w:rPr>
        <w:t>•</w:t>
      </w:r>
      <w:r w:rsidRPr="006C57A4">
        <w:rPr>
          <w:rFonts w:asciiTheme="minorHAnsi" w:hAnsiTheme="minorHAnsi" w:cstheme="minorHAnsi"/>
          <w:sz w:val="22"/>
          <w:szCs w:val="22"/>
        </w:rPr>
        <w:tab/>
        <w:t>Sema Pérez, Responsable de coordinadores asistenciales</w:t>
      </w:r>
    </w:p>
    <w:p w14:paraId="28D9C4B7" w14:textId="31E8B12F" w:rsidR="002D1B00" w:rsidRPr="006C57A4" w:rsidRDefault="002D1B00" w:rsidP="002D1B00">
      <w:pPr>
        <w:pStyle w:val="Prrafodelista"/>
        <w:rPr>
          <w:rFonts w:asciiTheme="minorHAnsi" w:hAnsiTheme="minorHAnsi" w:cstheme="minorHAnsi"/>
          <w:sz w:val="22"/>
          <w:szCs w:val="22"/>
        </w:rPr>
      </w:pPr>
      <w:r w:rsidRPr="006C57A4">
        <w:rPr>
          <w:rFonts w:asciiTheme="minorHAnsi" w:hAnsiTheme="minorHAnsi" w:cstheme="minorHAnsi"/>
          <w:sz w:val="22"/>
          <w:szCs w:val="22"/>
        </w:rPr>
        <w:t>•</w:t>
      </w:r>
      <w:r w:rsidRPr="006C57A4">
        <w:rPr>
          <w:rFonts w:asciiTheme="minorHAnsi" w:hAnsiTheme="minorHAnsi" w:cstheme="minorHAnsi"/>
          <w:sz w:val="22"/>
          <w:szCs w:val="22"/>
        </w:rPr>
        <w:tab/>
        <w:t>Antonio Martínez, Director corporativo de Personas y Fundación</w:t>
      </w:r>
      <w:r w:rsidR="00F17EF3" w:rsidRPr="006C57A4">
        <w:rPr>
          <w:rFonts w:asciiTheme="minorHAnsi" w:hAnsiTheme="minorHAnsi" w:cstheme="minorHAnsi"/>
          <w:sz w:val="22"/>
          <w:szCs w:val="22"/>
        </w:rPr>
        <w:t xml:space="preserve"> y Presidente de la Fundación.</w:t>
      </w:r>
    </w:p>
    <w:p w14:paraId="4A1198C7" w14:textId="77777777" w:rsidR="00F17EF3" w:rsidRPr="006C57A4" w:rsidRDefault="002D1B00" w:rsidP="00F17EF3">
      <w:pPr>
        <w:pStyle w:val="Prrafodelista"/>
        <w:rPr>
          <w:rFonts w:asciiTheme="minorHAnsi" w:hAnsiTheme="minorHAnsi" w:cstheme="minorHAnsi"/>
          <w:sz w:val="22"/>
          <w:szCs w:val="22"/>
        </w:rPr>
      </w:pPr>
      <w:r w:rsidRPr="006C57A4">
        <w:rPr>
          <w:rFonts w:asciiTheme="minorHAnsi" w:hAnsiTheme="minorHAnsi" w:cstheme="minorHAnsi"/>
          <w:sz w:val="22"/>
          <w:szCs w:val="22"/>
        </w:rPr>
        <w:t>•</w:t>
      </w:r>
      <w:r w:rsidRPr="006C57A4">
        <w:rPr>
          <w:rFonts w:asciiTheme="minorHAnsi" w:hAnsiTheme="minorHAnsi" w:cstheme="minorHAnsi"/>
          <w:sz w:val="22"/>
          <w:szCs w:val="22"/>
        </w:rPr>
        <w:tab/>
        <w:t>Alba Durán, Directora de Talento</w:t>
      </w:r>
    </w:p>
    <w:p w14:paraId="39A3DD68" w14:textId="7F751773" w:rsidR="00F17EF3" w:rsidRPr="006C57A4" w:rsidRDefault="00F17EF3" w:rsidP="00002DB1">
      <w:pPr>
        <w:pStyle w:val="Prrafodelista"/>
        <w:numPr>
          <w:ilvl w:val="0"/>
          <w:numId w:val="7"/>
        </w:numPr>
        <w:rPr>
          <w:rFonts w:asciiTheme="minorHAnsi" w:hAnsiTheme="minorHAnsi" w:cstheme="minorHAnsi"/>
          <w:sz w:val="22"/>
          <w:szCs w:val="22"/>
        </w:rPr>
      </w:pPr>
      <w:r w:rsidRPr="006C57A4">
        <w:rPr>
          <w:rFonts w:asciiTheme="minorHAnsi" w:hAnsiTheme="minorHAnsi" w:cstheme="minorHAnsi"/>
          <w:bCs/>
          <w:sz w:val="22"/>
          <w:szCs w:val="22"/>
        </w:rPr>
        <w:t>Cristina Ortiz, Directora de Fundación</w:t>
      </w:r>
    </w:p>
    <w:p w14:paraId="5FE79733" w14:textId="0ECE3701" w:rsidR="00156161" w:rsidRPr="006C57A4" w:rsidRDefault="00156161" w:rsidP="00002DB1">
      <w:pPr>
        <w:pStyle w:val="Prrafodelista"/>
        <w:numPr>
          <w:ilvl w:val="0"/>
          <w:numId w:val="1"/>
        </w:numPr>
        <w:suppressAutoHyphens w:val="0"/>
        <w:autoSpaceDN/>
        <w:spacing w:after="0" w:line="276" w:lineRule="auto"/>
        <w:ind w:left="284" w:hanging="284"/>
        <w:rPr>
          <w:rFonts w:asciiTheme="minorHAnsi" w:hAnsiTheme="minorHAnsi" w:cstheme="minorHAnsi"/>
          <w:b/>
          <w:color w:val="0070C0"/>
          <w:sz w:val="22"/>
          <w:szCs w:val="22"/>
        </w:rPr>
      </w:pPr>
      <w:r w:rsidRPr="006C57A4">
        <w:rPr>
          <w:rFonts w:asciiTheme="minorHAnsi" w:hAnsiTheme="minorHAnsi" w:cstheme="minorHAnsi"/>
          <w:b/>
          <w:color w:val="0070C0"/>
          <w:sz w:val="22"/>
          <w:szCs w:val="22"/>
        </w:rPr>
        <w:lastRenderedPageBreak/>
        <w:t>ACTIVIDADES DE INVESTIGACIÓN curso 202</w:t>
      </w:r>
      <w:r w:rsidR="00391E9E" w:rsidRPr="006C57A4">
        <w:rPr>
          <w:rFonts w:asciiTheme="minorHAnsi" w:hAnsiTheme="minorHAnsi" w:cstheme="minorHAnsi"/>
          <w:b/>
          <w:color w:val="0070C0"/>
          <w:sz w:val="22"/>
          <w:szCs w:val="22"/>
        </w:rPr>
        <w:t>5</w:t>
      </w:r>
      <w:r w:rsidRPr="006C57A4">
        <w:rPr>
          <w:rFonts w:asciiTheme="minorHAnsi" w:hAnsiTheme="minorHAnsi" w:cstheme="minorHAnsi"/>
          <w:b/>
          <w:color w:val="0070C0"/>
          <w:sz w:val="22"/>
          <w:szCs w:val="22"/>
        </w:rPr>
        <w:t>-202</w:t>
      </w:r>
      <w:r w:rsidR="00391E9E" w:rsidRPr="006C57A4">
        <w:rPr>
          <w:rFonts w:asciiTheme="minorHAnsi" w:hAnsiTheme="minorHAnsi" w:cstheme="minorHAnsi"/>
          <w:b/>
          <w:color w:val="0070C0"/>
          <w:sz w:val="22"/>
          <w:szCs w:val="22"/>
        </w:rPr>
        <w:t>6</w:t>
      </w:r>
    </w:p>
    <w:p w14:paraId="52A07803" w14:textId="77777777" w:rsidR="00156161" w:rsidRPr="006C57A4" w:rsidRDefault="00156161" w:rsidP="00156161">
      <w:pPr>
        <w:rPr>
          <w:rFonts w:asciiTheme="minorHAnsi" w:hAnsiTheme="minorHAnsi" w:cstheme="minorHAnsi"/>
          <w:b/>
          <w:sz w:val="22"/>
          <w:szCs w:val="22"/>
        </w:rPr>
      </w:pPr>
    </w:p>
    <w:p w14:paraId="7128E7EC" w14:textId="77777777" w:rsidR="00156161" w:rsidRPr="006C57A4" w:rsidRDefault="00156161" w:rsidP="00002DB1">
      <w:pPr>
        <w:pStyle w:val="Prrafodelista"/>
        <w:numPr>
          <w:ilvl w:val="0"/>
          <w:numId w:val="5"/>
        </w:numPr>
        <w:suppressAutoHyphens w:val="0"/>
        <w:autoSpaceDN/>
        <w:spacing w:after="0" w:line="276" w:lineRule="auto"/>
        <w:ind w:left="993" w:hanging="426"/>
        <w:rPr>
          <w:rFonts w:asciiTheme="minorHAnsi" w:hAnsiTheme="minorHAnsi" w:cstheme="minorHAnsi"/>
          <w:b/>
          <w:sz w:val="22"/>
          <w:szCs w:val="22"/>
        </w:rPr>
      </w:pPr>
      <w:r w:rsidRPr="006C57A4">
        <w:rPr>
          <w:rFonts w:asciiTheme="minorHAnsi" w:hAnsiTheme="minorHAnsi" w:cstheme="minorHAnsi"/>
          <w:b/>
          <w:sz w:val="22"/>
          <w:szCs w:val="22"/>
        </w:rPr>
        <w:t>Líneas de investigación</w:t>
      </w:r>
    </w:p>
    <w:p w14:paraId="49564AF6" w14:textId="77777777" w:rsidR="00156161" w:rsidRPr="006C57A4" w:rsidRDefault="00156161" w:rsidP="00156161">
      <w:pPr>
        <w:rPr>
          <w:rFonts w:asciiTheme="minorHAnsi" w:hAnsiTheme="minorHAnsi" w:cstheme="minorHAnsi"/>
          <w:sz w:val="22"/>
          <w:szCs w:val="22"/>
        </w:rPr>
      </w:pPr>
    </w:p>
    <w:p w14:paraId="4ADE8B89" w14:textId="77777777" w:rsidR="00FC1787" w:rsidRPr="006C57A4" w:rsidRDefault="00FC1787" w:rsidP="00FC1787">
      <w:pPr>
        <w:ind w:firstLine="708"/>
        <w:rPr>
          <w:rFonts w:asciiTheme="minorHAnsi" w:hAnsiTheme="minorHAnsi" w:cstheme="minorHAnsi"/>
          <w:bCs/>
          <w:sz w:val="22"/>
          <w:szCs w:val="22"/>
        </w:rPr>
      </w:pPr>
      <w:r w:rsidRPr="006C57A4">
        <w:rPr>
          <w:rFonts w:asciiTheme="minorHAnsi" w:hAnsiTheme="minorHAnsi" w:cstheme="minorHAnsi"/>
          <w:bCs/>
          <w:sz w:val="22"/>
          <w:szCs w:val="22"/>
        </w:rPr>
        <w:t xml:space="preserve">La línea general de investigación es el buen trato hacia las personas mayores. </w:t>
      </w:r>
    </w:p>
    <w:p w14:paraId="0E868D85" w14:textId="4E1C33C1" w:rsidR="00156161" w:rsidRPr="006C57A4" w:rsidRDefault="00156161" w:rsidP="00156161">
      <w:pPr>
        <w:rPr>
          <w:rFonts w:asciiTheme="minorHAnsi" w:hAnsiTheme="minorHAnsi" w:cstheme="minorHAnsi"/>
          <w:sz w:val="22"/>
          <w:szCs w:val="22"/>
        </w:rPr>
      </w:pPr>
    </w:p>
    <w:p w14:paraId="4141718B" w14:textId="77777777" w:rsidR="00156161" w:rsidRPr="006C57A4" w:rsidRDefault="00156161" w:rsidP="00002DB1">
      <w:pPr>
        <w:pStyle w:val="Prrafodelista"/>
        <w:numPr>
          <w:ilvl w:val="0"/>
          <w:numId w:val="5"/>
        </w:numPr>
        <w:suppressAutoHyphens w:val="0"/>
        <w:autoSpaceDN/>
        <w:spacing w:after="0" w:line="276" w:lineRule="auto"/>
        <w:ind w:left="993" w:hanging="426"/>
        <w:rPr>
          <w:rFonts w:asciiTheme="minorHAnsi" w:hAnsiTheme="minorHAnsi" w:cstheme="minorHAnsi"/>
          <w:b/>
          <w:sz w:val="22"/>
          <w:szCs w:val="22"/>
        </w:rPr>
      </w:pPr>
      <w:r w:rsidRPr="006C57A4">
        <w:rPr>
          <w:rFonts w:asciiTheme="minorHAnsi" w:hAnsiTheme="minorHAnsi" w:cstheme="minorHAnsi"/>
          <w:b/>
          <w:sz w:val="22"/>
          <w:szCs w:val="22"/>
        </w:rPr>
        <w:t>Proyectos de Investigación asociados a la Cátedra</w:t>
      </w:r>
    </w:p>
    <w:p w14:paraId="06ADC202" w14:textId="77777777" w:rsidR="00156161" w:rsidRPr="006C57A4" w:rsidRDefault="00156161" w:rsidP="00156161">
      <w:pPr>
        <w:rPr>
          <w:rFonts w:asciiTheme="minorHAnsi" w:hAnsiTheme="minorHAnsi" w:cstheme="minorHAnsi"/>
          <w:sz w:val="22"/>
          <w:szCs w:val="22"/>
        </w:rPr>
      </w:pPr>
    </w:p>
    <w:p w14:paraId="29D95FE3" w14:textId="77777777" w:rsidR="007C05EE" w:rsidRPr="006C57A4" w:rsidRDefault="007C05EE" w:rsidP="00002DB1">
      <w:pPr>
        <w:pStyle w:val="Prrafodelista"/>
        <w:numPr>
          <w:ilvl w:val="0"/>
          <w:numId w:val="8"/>
        </w:numPr>
        <w:suppressAutoHyphens w:val="0"/>
        <w:autoSpaceDN/>
        <w:spacing w:after="0" w:line="276" w:lineRule="auto"/>
        <w:rPr>
          <w:rFonts w:asciiTheme="minorHAnsi" w:hAnsiTheme="minorHAnsi" w:cstheme="minorHAnsi"/>
          <w:b/>
          <w:sz w:val="22"/>
          <w:szCs w:val="22"/>
        </w:rPr>
      </w:pPr>
      <w:r w:rsidRPr="006C57A4">
        <w:rPr>
          <w:rFonts w:asciiTheme="minorHAnsi" w:hAnsiTheme="minorHAnsi" w:cstheme="minorHAnsi"/>
          <w:bCs/>
          <w:sz w:val="22"/>
          <w:szCs w:val="22"/>
        </w:rPr>
        <w:t xml:space="preserve">Impacto de la formación en la sensibilización del buen trato en profesionales. </w:t>
      </w:r>
    </w:p>
    <w:p w14:paraId="03CA2589" w14:textId="7CD1ED1D" w:rsidR="007C05EE" w:rsidRPr="006C57A4" w:rsidRDefault="007C05EE" w:rsidP="00002DB1">
      <w:pPr>
        <w:pStyle w:val="Prrafodelista"/>
        <w:numPr>
          <w:ilvl w:val="0"/>
          <w:numId w:val="8"/>
        </w:numPr>
        <w:suppressAutoHyphens w:val="0"/>
        <w:autoSpaceDN/>
        <w:spacing w:after="0" w:line="276" w:lineRule="auto"/>
        <w:rPr>
          <w:rFonts w:asciiTheme="minorHAnsi" w:hAnsiTheme="minorHAnsi" w:cstheme="minorHAnsi"/>
          <w:b/>
          <w:sz w:val="22"/>
          <w:szCs w:val="22"/>
        </w:rPr>
      </w:pPr>
      <w:commentRangeStart w:id="1"/>
      <w:r w:rsidRPr="006C57A4">
        <w:rPr>
          <w:rFonts w:asciiTheme="minorHAnsi" w:hAnsiTheme="minorHAnsi" w:cstheme="minorHAnsi"/>
          <w:bCs/>
          <w:sz w:val="22"/>
          <w:szCs w:val="22"/>
        </w:rPr>
        <w:t>Adaptación de la Escala de buen trato a otros sectores.</w:t>
      </w:r>
    </w:p>
    <w:p w14:paraId="51E801B4" w14:textId="11708AFB" w:rsidR="007C05EE" w:rsidRPr="006C57A4" w:rsidRDefault="007C05EE" w:rsidP="00002DB1">
      <w:pPr>
        <w:pStyle w:val="Prrafodelista"/>
        <w:numPr>
          <w:ilvl w:val="0"/>
          <w:numId w:val="8"/>
        </w:numPr>
        <w:suppressAutoHyphens w:val="0"/>
        <w:autoSpaceDN/>
        <w:spacing w:after="0" w:line="276" w:lineRule="auto"/>
        <w:rPr>
          <w:rFonts w:asciiTheme="minorHAnsi" w:hAnsiTheme="minorHAnsi" w:cstheme="minorHAnsi"/>
          <w:b/>
          <w:sz w:val="22"/>
          <w:szCs w:val="22"/>
        </w:rPr>
      </w:pPr>
      <w:r w:rsidRPr="006C57A4">
        <w:rPr>
          <w:rFonts w:asciiTheme="minorHAnsi" w:hAnsiTheme="minorHAnsi" w:cstheme="minorHAnsi"/>
          <w:bCs/>
          <w:sz w:val="22"/>
          <w:szCs w:val="22"/>
        </w:rPr>
        <w:t xml:space="preserve">Adaptación de un programa colaborativo entre profesionales y familias. </w:t>
      </w:r>
      <w:commentRangeEnd w:id="1"/>
      <w:r w:rsidR="002C19E0" w:rsidRPr="006C57A4">
        <w:rPr>
          <w:rStyle w:val="Refdecomentario"/>
          <w:rFonts w:asciiTheme="minorHAnsi" w:hAnsiTheme="minorHAnsi" w:cstheme="minorHAnsi"/>
          <w:b/>
          <w:sz w:val="22"/>
          <w:szCs w:val="22"/>
        </w:rPr>
        <w:commentReference w:id="1"/>
      </w:r>
    </w:p>
    <w:p w14:paraId="13404103" w14:textId="77777777" w:rsidR="007C05EE" w:rsidRPr="006C57A4" w:rsidRDefault="007C05EE" w:rsidP="00002DB1">
      <w:pPr>
        <w:pStyle w:val="Prrafodelista"/>
        <w:numPr>
          <w:ilvl w:val="0"/>
          <w:numId w:val="8"/>
        </w:numPr>
        <w:suppressAutoHyphens w:val="0"/>
        <w:autoSpaceDN/>
        <w:spacing w:after="0" w:line="276" w:lineRule="auto"/>
        <w:rPr>
          <w:rFonts w:asciiTheme="minorHAnsi" w:hAnsiTheme="minorHAnsi" w:cstheme="minorHAnsi"/>
          <w:bCs/>
          <w:sz w:val="22"/>
          <w:szCs w:val="22"/>
        </w:rPr>
      </w:pPr>
      <w:r w:rsidRPr="006C57A4">
        <w:rPr>
          <w:rFonts w:asciiTheme="minorHAnsi" w:hAnsiTheme="minorHAnsi" w:cstheme="minorHAnsi"/>
          <w:bCs/>
          <w:sz w:val="22"/>
          <w:szCs w:val="22"/>
        </w:rPr>
        <w:t>Proyecto Calidad De Vida y Fortalezas Psicológicas De Las Personas Mayores. Evaluación e Intervención (PID2021-127986OB-I00).</w:t>
      </w:r>
    </w:p>
    <w:p w14:paraId="4500818B" w14:textId="77777777" w:rsidR="00156161" w:rsidRPr="006C57A4" w:rsidRDefault="00156161" w:rsidP="00156161">
      <w:pPr>
        <w:rPr>
          <w:rFonts w:asciiTheme="minorHAnsi" w:hAnsiTheme="minorHAnsi" w:cstheme="minorHAnsi"/>
          <w:sz w:val="22"/>
          <w:szCs w:val="22"/>
        </w:rPr>
      </w:pPr>
    </w:p>
    <w:p w14:paraId="4756F653" w14:textId="77777777" w:rsidR="00156161" w:rsidRPr="006C57A4" w:rsidRDefault="00156161" w:rsidP="00002DB1">
      <w:pPr>
        <w:pStyle w:val="Prrafodelista"/>
        <w:numPr>
          <w:ilvl w:val="0"/>
          <w:numId w:val="5"/>
        </w:numPr>
        <w:suppressAutoHyphens w:val="0"/>
        <w:autoSpaceDN/>
        <w:spacing w:after="0" w:line="276" w:lineRule="auto"/>
        <w:ind w:left="993" w:hanging="426"/>
        <w:rPr>
          <w:rFonts w:asciiTheme="minorHAnsi" w:hAnsiTheme="minorHAnsi" w:cstheme="minorHAnsi"/>
          <w:b/>
          <w:sz w:val="22"/>
          <w:szCs w:val="22"/>
        </w:rPr>
      </w:pPr>
      <w:r w:rsidRPr="006C57A4">
        <w:rPr>
          <w:rFonts w:asciiTheme="minorHAnsi" w:hAnsiTheme="minorHAnsi" w:cstheme="minorHAnsi"/>
          <w:b/>
          <w:sz w:val="22"/>
          <w:szCs w:val="22"/>
        </w:rPr>
        <w:t xml:space="preserve">Publicaciones </w:t>
      </w:r>
      <w:commentRangeStart w:id="2"/>
      <w:r w:rsidRPr="006C57A4">
        <w:rPr>
          <w:rFonts w:asciiTheme="minorHAnsi" w:hAnsiTheme="minorHAnsi" w:cstheme="minorHAnsi"/>
          <w:b/>
          <w:sz w:val="22"/>
          <w:szCs w:val="22"/>
        </w:rPr>
        <w:t>científicas</w:t>
      </w:r>
      <w:commentRangeEnd w:id="2"/>
      <w:r w:rsidR="002C19E0" w:rsidRPr="006C57A4">
        <w:rPr>
          <w:rStyle w:val="Refdecomentario"/>
          <w:rFonts w:asciiTheme="minorHAnsi" w:hAnsiTheme="minorHAnsi" w:cstheme="minorHAnsi"/>
          <w:b/>
          <w:sz w:val="22"/>
          <w:szCs w:val="22"/>
        </w:rPr>
        <w:commentReference w:id="2"/>
      </w:r>
    </w:p>
    <w:p w14:paraId="6E34B9BF" w14:textId="3111E0A4" w:rsidR="00156161" w:rsidRPr="006C57A4" w:rsidRDefault="00156161" w:rsidP="00156161">
      <w:pPr>
        <w:rPr>
          <w:rFonts w:asciiTheme="minorHAnsi" w:hAnsiTheme="minorHAnsi" w:cstheme="minorHAnsi"/>
          <w:sz w:val="22"/>
          <w:szCs w:val="22"/>
        </w:rPr>
      </w:pPr>
    </w:p>
    <w:p w14:paraId="7DCD3D78" w14:textId="77777777" w:rsidR="00241214" w:rsidRPr="006C57A4" w:rsidRDefault="00241214" w:rsidP="007F3D58">
      <w:pPr>
        <w:ind w:firstLine="567"/>
        <w:rPr>
          <w:rFonts w:asciiTheme="minorHAnsi" w:hAnsiTheme="minorHAnsi" w:cstheme="minorHAnsi"/>
          <w:sz w:val="22"/>
          <w:szCs w:val="22"/>
        </w:rPr>
      </w:pPr>
      <w:r w:rsidRPr="006C57A4">
        <w:rPr>
          <w:rFonts w:asciiTheme="minorHAnsi" w:hAnsiTheme="minorHAnsi" w:cstheme="minorHAnsi"/>
          <w:sz w:val="22"/>
          <w:szCs w:val="22"/>
        </w:rPr>
        <w:t xml:space="preserve">López, J.; Noriega, C.; Medrano-Martínez, P.; Pérez-Rojo, G.. </w:t>
      </w:r>
      <w:r w:rsidRPr="006C57A4">
        <w:rPr>
          <w:rFonts w:asciiTheme="minorHAnsi" w:hAnsiTheme="minorHAnsi" w:cstheme="minorHAnsi"/>
          <w:sz w:val="22"/>
          <w:szCs w:val="22"/>
          <w:lang w:val="en-US"/>
        </w:rPr>
        <w:t xml:space="preserve">Longitudinal associations between anxiety, depression, and quality of life in European older adults: Evidence from a two-wave population study. </w:t>
      </w:r>
      <w:r w:rsidRPr="006C57A4">
        <w:rPr>
          <w:rFonts w:asciiTheme="minorHAnsi" w:hAnsiTheme="minorHAnsi" w:cstheme="minorHAnsi"/>
          <w:sz w:val="22"/>
          <w:szCs w:val="22"/>
        </w:rPr>
        <w:t xml:space="preserve">Archives of Gerontology and Geriatrics. 148, 2026. </w:t>
      </w:r>
    </w:p>
    <w:p w14:paraId="37A54E42" w14:textId="77777777" w:rsidR="007F3D58" w:rsidRPr="006C57A4" w:rsidRDefault="00241214" w:rsidP="007F3D58">
      <w:pPr>
        <w:ind w:firstLine="567"/>
        <w:rPr>
          <w:rFonts w:asciiTheme="minorHAnsi" w:hAnsiTheme="minorHAnsi" w:cstheme="minorHAnsi"/>
          <w:sz w:val="22"/>
          <w:szCs w:val="22"/>
        </w:rPr>
      </w:pPr>
      <w:r w:rsidRPr="006C57A4">
        <w:rPr>
          <w:rFonts w:asciiTheme="minorHAnsi" w:hAnsiTheme="minorHAnsi" w:cstheme="minorHAnsi"/>
          <w:sz w:val="22"/>
          <w:szCs w:val="22"/>
        </w:rPr>
        <w:t xml:space="preserve">López, J; Pérez-Rojo, G.; Noriega, C.; Pillemer, K.. </w:t>
      </w:r>
      <w:r w:rsidRPr="006C57A4">
        <w:rPr>
          <w:rFonts w:asciiTheme="minorHAnsi" w:hAnsiTheme="minorHAnsi" w:cstheme="minorHAnsi"/>
          <w:sz w:val="22"/>
          <w:szCs w:val="22"/>
          <w:lang w:val="en-US"/>
        </w:rPr>
        <w:t xml:space="preserve">Quality aging as an integrative concept in gerontology. Journal of Aging Studies. </w:t>
      </w:r>
      <w:r w:rsidRPr="006C57A4">
        <w:rPr>
          <w:rFonts w:asciiTheme="minorHAnsi" w:hAnsiTheme="minorHAnsi" w:cstheme="minorHAnsi"/>
          <w:sz w:val="22"/>
          <w:szCs w:val="22"/>
        </w:rPr>
        <w:t>76, 2026.</w:t>
      </w:r>
    </w:p>
    <w:p w14:paraId="6143337E" w14:textId="77777777" w:rsidR="007F3D58" w:rsidRPr="006C57A4" w:rsidRDefault="00241214" w:rsidP="007F3D58">
      <w:pPr>
        <w:ind w:firstLine="567"/>
        <w:rPr>
          <w:rFonts w:asciiTheme="minorHAnsi" w:hAnsiTheme="minorHAnsi" w:cstheme="minorHAnsi"/>
          <w:sz w:val="22"/>
          <w:szCs w:val="22"/>
        </w:rPr>
      </w:pPr>
      <w:r w:rsidRPr="006C57A4">
        <w:rPr>
          <w:rFonts w:asciiTheme="minorHAnsi" w:hAnsiTheme="minorHAnsi" w:cstheme="minorHAnsi"/>
          <w:sz w:val="22"/>
          <w:szCs w:val="22"/>
        </w:rPr>
        <w:t xml:space="preserve">Noriega, C.; Pérez-Rojo, G.; Medrano-Martínez, P.; López, J.. </w:t>
      </w:r>
      <w:r w:rsidRPr="006C57A4">
        <w:rPr>
          <w:rFonts w:asciiTheme="minorHAnsi" w:hAnsiTheme="minorHAnsi" w:cstheme="minorHAnsi"/>
          <w:sz w:val="22"/>
          <w:szCs w:val="22"/>
          <w:lang w:val="en-US"/>
        </w:rPr>
        <w:t xml:space="preserve">Relationship Between Social Connectedness and Quality of Life in Older Adults: An Examination of Sex Differences. </w:t>
      </w:r>
      <w:r w:rsidRPr="006C57A4">
        <w:rPr>
          <w:rFonts w:asciiTheme="minorHAnsi" w:hAnsiTheme="minorHAnsi" w:cstheme="minorHAnsi"/>
          <w:sz w:val="22"/>
          <w:szCs w:val="22"/>
        </w:rPr>
        <w:t xml:space="preserve">Psicothema. 38 - 2, pp. 80 - 90. 2026. </w:t>
      </w:r>
    </w:p>
    <w:p w14:paraId="7DC927D6" w14:textId="77777777" w:rsidR="007F3D58" w:rsidRPr="006C57A4" w:rsidRDefault="00241214" w:rsidP="007F3D58">
      <w:pPr>
        <w:ind w:firstLine="567"/>
        <w:rPr>
          <w:rFonts w:asciiTheme="minorHAnsi" w:hAnsiTheme="minorHAnsi" w:cstheme="minorHAnsi"/>
          <w:sz w:val="22"/>
          <w:szCs w:val="22"/>
        </w:rPr>
      </w:pPr>
      <w:r w:rsidRPr="006C57A4">
        <w:rPr>
          <w:rFonts w:asciiTheme="minorHAnsi" w:hAnsiTheme="minorHAnsi" w:cstheme="minorHAnsi"/>
          <w:sz w:val="22"/>
          <w:szCs w:val="22"/>
        </w:rPr>
        <w:t xml:space="preserve">Pérez-Rojo, G.; López, J.; Sánchez-Cabaco, A; Noriega, C.; Bonete-López, B.; Sitges, E.. </w:t>
      </w:r>
      <w:r w:rsidRPr="006C57A4">
        <w:rPr>
          <w:rFonts w:asciiTheme="minorHAnsi" w:hAnsiTheme="minorHAnsi" w:cstheme="minorHAnsi"/>
          <w:sz w:val="22"/>
          <w:szCs w:val="22"/>
          <w:lang w:val="en-US"/>
        </w:rPr>
        <w:t xml:space="preserve">Gratitude and Related Variables Among Older Adults for the Six Wave of COVID-19: The Relevance of Family Functioning and Purpose in Life. </w:t>
      </w:r>
      <w:r w:rsidRPr="006C57A4">
        <w:rPr>
          <w:rFonts w:asciiTheme="minorHAnsi" w:hAnsiTheme="minorHAnsi" w:cstheme="minorHAnsi"/>
          <w:sz w:val="22"/>
          <w:szCs w:val="22"/>
        </w:rPr>
        <w:t xml:space="preserve">SAGE Open. 15 - 3, 2025. </w:t>
      </w:r>
    </w:p>
    <w:p w14:paraId="2EFFBE7E" w14:textId="5A783333" w:rsidR="00156161" w:rsidRPr="006C57A4" w:rsidRDefault="00241214" w:rsidP="007F3D58">
      <w:pPr>
        <w:ind w:firstLine="567"/>
        <w:rPr>
          <w:rFonts w:asciiTheme="minorHAnsi" w:hAnsiTheme="minorHAnsi" w:cstheme="minorHAnsi"/>
          <w:sz w:val="22"/>
          <w:szCs w:val="22"/>
        </w:rPr>
      </w:pPr>
      <w:r w:rsidRPr="006C57A4">
        <w:rPr>
          <w:rFonts w:asciiTheme="minorHAnsi" w:hAnsiTheme="minorHAnsi" w:cstheme="minorHAnsi"/>
          <w:sz w:val="22"/>
          <w:szCs w:val="22"/>
        </w:rPr>
        <w:lastRenderedPageBreak/>
        <w:t xml:space="preserve">Medrano-Martínez, P.; Carretero, I.; Noriega, C.; López, J.; Pérez-Rojo, G.. </w:t>
      </w:r>
      <w:r w:rsidRPr="006C57A4">
        <w:rPr>
          <w:rFonts w:asciiTheme="minorHAnsi" w:hAnsiTheme="minorHAnsi" w:cstheme="minorHAnsi"/>
          <w:sz w:val="22"/>
          <w:szCs w:val="22"/>
          <w:lang w:val="en-US"/>
        </w:rPr>
        <w:t xml:space="preserve">Impact of aging experience suit on neuropsychological performance. Frontiers in Psychology. </w:t>
      </w:r>
      <w:r w:rsidRPr="006C57A4">
        <w:rPr>
          <w:rFonts w:asciiTheme="minorHAnsi" w:hAnsiTheme="minorHAnsi" w:cstheme="minorHAnsi"/>
          <w:sz w:val="22"/>
          <w:szCs w:val="22"/>
        </w:rPr>
        <w:t xml:space="preserve">16, 2025. </w:t>
      </w:r>
    </w:p>
    <w:p w14:paraId="5B10CC9B" w14:textId="77777777" w:rsidR="00467FD3" w:rsidRPr="006C57A4" w:rsidRDefault="00467FD3" w:rsidP="007F3D58">
      <w:pPr>
        <w:ind w:firstLine="567"/>
        <w:rPr>
          <w:rFonts w:asciiTheme="minorHAnsi" w:hAnsiTheme="minorHAnsi" w:cstheme="minorHAnsi"/>
          <w:sz w:val="22"/>
          <w:szCs w:val="22"/>
        </w:rPr>
      </w:pPr>
      <w:r w:rsidRPr="006C57A4">
        <w:rPr>
          <w:rFonts w:asciiTheme="minorHAnsi" w:hAnsiTheme="minorHAnsi" w:cstheme="minorHAnsi"/>
          <w:sz w:val="22"/>
          <w:szCs w:val="22"/>
        </w:rPr>
        <w:t xml:space="preserve">LÓPEZ, J.; PÉREZ-ROJO, G.. El Arte de Envejecer con Calidad: Psicología de las Fortalezas Personales. El Arte de Envejecer con Calidad: Psicología de las Fortalezas Personales. Dykinson, 2026. </w:t>
      </w:r>
    </w:p>
    <w:p w14:paraId="21529280" w14:textId="77777777" w:rsidR="00467FD3" w:rsidRPr="006C57A4" w:rsidRDefault="00467FD3" w:rsidP="00467FD3">
      <w:pPr>
        <w:ind w:firstLine="567"/>
        <w:rPr>
          <w:rFonts w:asciiTheme="minorHAnsi" w:hAnsiTheme="minorHAnsi" w:cstheme="minorHAnsi"/>
          <w:sz w:val="22"/>
          <w:szCs w:val="22"/>
        </w:rPr>
      </w:pPr>
      <w:r w:rsidRPr="006C57A4">
        <w:rPr>
          <w:rFonts w:asciiTheme="minorHAnsi" w:hAnsiTheme="minorHAnsi" w:cstheme="minorHAnsi"/>
          <w:sz w:val="22"/>
          <w:szCs w:val="22"/>
        </w:rPr>
        <w:t xml:space="preserve">LÓPEZ, J.; PÉREZ-ROJO, G.; O´DONNELL, E.. Envejecimiento de calidad. El Arte de Envejecer con Calidad: Psicología de las Fortalezas Personales. pp. 13 - 34. Dykinson, 2026. </w:t>
      </w:r>
    </w:p>
    <w:p w14:paraId="415DE9E0" w14:textId="77777777" w:rsidR="00467FD3" w:rsidRPr="006C57A4" w:rsidRDefault="00467FD3" w:rsidP="00467FD3">
      <w:pPr>
        <w:ind w:firstLine="567"/>
        <w:rPr>
          <w:rFonts w:asciiTheme="minorHAnsi" w:hAnsiTheme="minorHAnsi" w:cstheme="minorHAnsi"/>
          <w:sz w:val="22"/>
          <w:szCs w:val="22"/>
        </w:rPr>
      </w:pPr>
    </w:p>
    <w:p w14:paraId="4E1519CC" w14:textId="77CAFD22" w:rsidR="00156161" w:rsidRPr="006C57A4" w:rsidRDefault="00156161" w:rsidP="00467FD3">
      <w:pPr>
        <w:ind w:firstLine="567"/>
        <w:rPr>
          <w:rFonts w:asciiTheme="minorHAnsi" w:hAnsiTheme="minorHAnsi" w:cstheme="minorHAnsi"/>
          <w:b/>
          <w:sz w:val="22"/>
          <w:szCs w:val="22"/>
        </w:rPr>
      </w:pPr>
      <w:r w:rsidRPr="006C57A4">
        <w:rPr>
          <w:rFonts w:asciiTheme="minorHAnsi" w:hAnsiTheme="minorHAnsi" w:cstheme="minorHAnsi"/>
          <w:b/>
          <w:sz w:val="22"/>
          <w:szCs w:val="22"/>
        </w:rPr>
        <w:t>Participación en Congresos nacionales e internacionales</w:t>
      </w:r>
    </w:p>
    <w:p w14:paraId="302D047E" w14:textId="77777777" w:rsidR="00F03F5F" w:rsidRPr="006C57A4" w:rsidRDefault="008D6672" w:rsidP="00F03F5F">
      <w:pPr>
        <w:ind w:firstLine="567"/>
        <w:rPr>
          <w:rFonts w:asciiTheme="minorHAnsi" w:hAnsiTheme="minorHAnsi" w:cstheme="minorHAnsi"/>
          <w:sz w:val="22"/>
          <w:szCs w:val="22"/>
        </w:rPr>
      </w:pPr>
      <w:r w:rsidRPr="006C57A4">
        <w:rPr>
          <w:rFonts w:asciiTheme="minorHAnsi" w:hAnsiTheme="minorHAnsi" w:cstheme="minorHAnsi"/>
          <w:sz w:val="22"/>
          <w:szCs w:val="22"/>
        </w:rPr>
        <w:t>Determinantes biopsicosociales de la Calidad de Vida en la vejez. Un modelo predictivo. Nombre del congreso: XXXVI CONGRESO INTERNACIONAL DE GERIATRÍA Y GERONTOLOGÍA “Vivir más, vivir mejor: dignidad, derechos y cuidado en la longevidad” PÉREZ-ROJO, G.; LÓPEZ, J.; NORIEGA, C.; MEDRANO-MARTÍNEZ, P; GALARRAGA, L.; VERHAMME, L.</w:t>
      </w:r>
    </w:p>
    <w:p w14:paraId="60F0C29D" w14:textId="77777777" w:rsidR="00F03F5F" w:rsidRPr="006C57A4" w:rsidRDefault="00F03F5F" w:rsidP="00F03F5F">
      <w:pPr>
        <w:ind w:firstLine="567"/>
        <w:rPr>
          <w:rFonts w:asciiTheme="minorHAnsi" w:hAnsiTheme="minorHAnsi" w:cstheme="minorHAnsi"/>
          <w:sz w:val="22"/>
          <w:szCs w:val="22"/>
        </w:rPr>
      </w:pPr>
      <w:r w:rsidRPr="006C57A4">
        <w:rPr>
          <w:rFonts w:asciiTheme="minorHAnsi" w:hAnsiTheme="minorHAnsi" w:cstheme="minorHAnsi"/>
          <w:sz w:val="22"/>
          <w:szCs w:val="22"/>
        </w:rPr>
        <w:t xml:space="preserve">Más allá del envejecimiento: intervención en Psicología Positiva para mejorar calidad de vida y bienestar emocional Nombre del congreso: VII Congreso de Psicología Positiva PÉREZ-ROJO, G.; LÓPEZ, J.; NORIEGA, C.; MEDRANO-MARTÍNEZ, P; CARRETERO, I.; VELASCO, C.; GALARRAGA, L.; LÓPEZ-FRUTOS, P.; VERHAMME, L. </w:t>
      </w:r>
    </w:p>
    <w:p w14:paraId="65C12056" w14:textId="77777777" w:rsidR="00F03F5F" w:rsidRPr="006C57A4" w:rsidRDefault="00F03F5F" w:rsidP="00F03F5F">
      <w:pPr>
        <w:ind w:firstLine="567"/>
        <w:rPr>
          <w:rFonts w:asciiTheme="minorHAnsi" w:hAnsiTheme="minorHAnsi" w:cstheme="minorHAnsi"/>
          <w:sz w:val="22"/>
          <w:szCs w:val="22"/>
        </w:rPr>
      </w:pPr>
      <w:r w:rsidRPr="006C57A4">
        <w:rPr>
          <w:rFonts w:asciiTheme="minorHAnsi" w:hAnsiTheme="minorHAnsi" w:cstheme="minorHAnsi"/>
          <w:sz w:val="22"/>
          <w:szCs w:val="22"/>
        </w:rPr>
        <w:t xml:space="preserve">¿Realidad o Norma? Impacto de la deseabilidad social y los estereotipos en la evaluación del buen trato en residencias Nombre del congreso: XXXVI CONGRESO INTERNACIONAL DE GERIATRÍA Y GERONTOLOGÍA “Vivir más, vivir mejor: dignidad, derechos y cuidado en la longevidad”, PÉREZ-ROJO, G.; PÉREZ, J. M.; ROÍZ, E.; NORIEGA, C.; MUÑOZ, A.; MARTÍNEZ, A. </w:t>
      </w:r>
    </w:p>
    <w:p w14:paraId="12C69323" w14:textId="77777777" w:rsidR="00F03F5F" w:rsidRPr="006C57A4" w:rsidRDefault="00F03F5F" w:rsidP="00F03F5F">
      <w:pPr>
        <w:ind w:firstLine="567"/>
        <w:rPr>
          <w:rFonts w:asciiTheme="minorHAnsi" w:hAnsiTheme="minorHAnsi" w:cstheme="minorHAnsi"/>
          <w:sz w:val="22"/>
          <w:szCs w:val="22"/>
        </w:rPr>
      </w:pPr>
      <w:r w:rsidRPr="006C57A4">
        <w:rPr>
          <w:rFonts w:asciiTheme="minorHAnsi" w:hAnsiTheme="minorHAnsi" w:cstheme="minorHAnsi"/>
          <w:sz w:val="22"/>
          <w:szCs w:val="22"/>
        </w:rPr>
        <w:t xml:space="preserve">Organizadora-Directora del III Seminario Virtual Internacional: "CUIDADOS DE PERSONAS MAYORES CON DEMENCIAS: NO EXISTE CURA, PERO SÍ UN BUEN CUIDADO" Nombre del congreso: III Seminario Virtual Internacional: "CUIDADOS DE PERSONAS MAYORES CON DEMENCIAS: NO EXISTE CURA, PERO SÍ UN BUEN CUIDADO" </w:t>
      </w:r>
    </w:p>
    <w:p w14:paraId="6CA11C2E" w14:textId="77777777" w:rsidR="00F03F5F" w:rsidRPr="006C57A4" w:rsidRDefault="00F03F5F" w:rsidP="00F03F5F">
      <w:pPr>
        <w:ind w:firstLine="567"/>
        <w:rPr>
          <w:rFonts w:asciiTheme="minorHAnsi" w:hAnsiTheme="minorHAnsi" w:cstheme="minorHAnsi"/>
          <w:sz w:val="22"/>
          <w:szCs w:val="22"/>
        </w:rPr>
      </w:pPr>
      <w:r w:rsidRPr="006C57A4">
        <w:rPr>
          <w:rFonts w:asciiTheme="minorHAnsi" w:hAnsiTheme="minorHAnsi" w:cstheme="minorHAnsi"/>
          <w:sz w:val="22"/>
          <w:szCs w:val="22"/>
        </w:rPr>
        <w:lastRenderedPageBreak/>
        <w:t xml:space="preserve">Congreso Virtual Internacional en Fortalezas en Personas Mayores: “El arte de envejecer con calidad Nombre del congreso: Congreso Virtual Internacional en Fortalezas en Personas Mayores: “El arte de envejecer con calidad Tipo de participación: Organizativo - Comité científico y organizador Fecha de celebración: 24/09/2025 Fecha de finalización: 25/09/2025 Entidad organizadora: Instituto CEU de Estudios de la Familia de la Universidad CEU San Pablo. </w:t>
      </w:r>
    </w:p>
    <w:p w14:paraId="62FEF750" w14:textId="310CD4B1" w:rsidR="008D6672" w:rsidRPr="006C57A4" w:rsidRDefault="00F03F5F" w:rsidP="00F03F5F">
      <w:pPr>
        <w:ind w:firstLine="567"/>
        <w:rPr>
          <w:rFonts w:asciiTheme="minorHAnsi" w:hAnsiTheme="minorHAnsi" w:cstheme="minorHAnsi"/>
          <w:sz w:val="22"/>
          <w:szCs w:val="22"/>
        </w:rPr>
      </w:pPr>
      <w:r w:rsidRPr="006C57A4">
        <w:rPr>
          <w:rFonts w:asciiTheme="minorHAnsi" w:hAnsiTheme="minorHAnsi" w:cstheme="minorHAnsi"/>
          <w:sz w:val="22"/>
          <w:szCs w:val="22"/>
        </w:rPr>
        <w:t xml:space="preserve">Redescubrir y fortalecer: intervención positiva en personas mayores Nombre del congreso: Congreso Virtual Internacional en Fortalezas en Personas Mayores: “El arte de envejecer con calidad </w:t>
      </w:r>
      <w:r w:rsidR="008D4958" w:rsidRPr="006C57A4">
        <w:rPr>
          <w:rFonts w:asciiTheme="minorHAnsi" w:hAnsiTheme="minorHAnsi" w:cstheme="minorHAnsi"/>
          <w:sz w:val="22"/>
          <w:szCs w:val="22"/>
        </w:rPr>
        <w:t xml:space="preserve">Fecha </w:t>
      </w:r>
      <w:r w:rsidRPr="006C57A4">
        <w:rPr>
          <w:rFonts w:asciiTheme="minorHAnsi" w:hAnsiTheme="minorHAnsi" w:cstheme="minorHAnsi"/>
          <w:sz w:val="22"/>
          <w:szCs w:val="22"/>
        </w:rPr>
        <w:t>de celebración: 24/09/2025</w:t>
      </w:r>
    </w:p>
    <w:p w14:paraId="7E7E770F" w14:textId="77777777" w:rsidR="00156161" w:rsidRPr="006C57A4" w:rsidRDefault="00156161" w:rsidP="00156161">
      <w:pPr>
        <w:rPr>
          <w:rFonts w:asciiTheme="minorHAnsi" w:hAnsiTheme="minorHAnsi" w:cstheme="minorHAnsi"/>
          <w:sz w:val="22"/>
          <w:szCs w:val="22"/>
        </w:rPr>
      </w:pPr>
    </w:p>
    <w:p w14:paraId="54AA6692" w14:textId="452A459E" w:rsidR="00156161" w:rsidRPr="006C57A4" w:rsidRDefault="00156161" w:rsidP="00002DB1">
      <w:pPr>
        <w:pStyle w:val="Prrafodelista"/>
        <w:numPr>
          <w:ilvl w:val="0"/>
          <w:numId w:val="5"/>
        </w:numPr>
        <w:suppressAutoHyphens w:val="0"/>
        <w:autoSpaceDN/>
        <w:spacing w:after="0" w:line="276" w:lineRule="auto"/>
        <w:ind w:left="993" w:hanging="426"/>
        <w:rPr>
          <w:rFonts w:asciiTheme="minorHAnsi" w:hAnsiTheme="minorHAnsi" w:cstheme="minorHAnsi"/>
          <w:b/>
          <w:sz w:val="22"/>
          <w:szCs w:val="22"/>
        </w:rPr>
      </w:pPr>
      <w:r w:rsidRPr="006C57A4">
        <w:rPr>
          <w:rFonts w:asciiTheme="minorHAnsi" w:hAnsiTheme="minorHAnsi" w:cstheme="minorHAnsi"/>
          <w:b/>
          <w:sz w:val="22"/>
          <w:szCs w:val="22"/>
        </w:rPr>
        <w:t xml:space="preserve">Documentos de Trabajo </w:t>
      </w:r>
    </w:p>
    <w:p w14:paraId="01BDA97A" w14:textId="2E406499" w:rsidR="00156161" w:rsidRPr="006C57A4" w:rsidRDefault="00156161" w:rsidP="00156161">
      <w:pPr>
        <w:suppressAutoHyphens w:val="0"/>
        <w:autoSpaceDN/>
        <w:spacing w:after="0" w:line="276" w:lineRule="auto"/>
        <w:rPr>
          <w:rFonts w:asciiTheme="minorHAnsi" w:hAnsiTheme="minorHAnsi" w:cstheme="minorHAnsi"/>
          <w:sz w:val="22"/>
          <w:szCs w:val="22"/>
        </w:rPr>
      </w:pPr>
    </w:p>
    <w:p w14:paraId="64AB5295" w14:textId="17A192E0" w:rsidR="00156161" w:rsidRPr="006C57A4" w:rsidRDefault="00156161" w:rsidP="00002DB1">
      <w:pPr>
        <w:pStyle w:val="Prrafodelista"/>
        <w:numPr>
          <w:ilvl w:val="0"/>
          <w:numId w:val="5"/>
        </w:numPr>
        <w:suppressAutoHyphens w:val="0"/>
        <w:autoSpaceDN/>
        <w:spacing w:after="0" w:line="276" w:lineRule="auto"/>
        <w:ind w:left="993" w:hanging="426"/>
        <w:rPr>
          <w:rFonts w:asciiTheme="minorHAnsi" w:hAnsiTheme="minorHAnsi" w:cstheme="minorHAnsi"/>
          <w:b/>
          <w:sz w:val="22"/>
          <w:szCs w:val="22"/>
        </w:rPr>
      </w:pPr>
      <w:r w:rsidRPr="006C57A4">
        <w:rPr>
          <w:rFonts w:asciiTheme="minorHAnsi" w:hAnsiTheme="minorHAnsi" w:cstheme="minorHAnsi"/>
          <w:b/>
          <w:sz w:val="22"/>
          <w:szCs w:val="22"/>
        </w:rPr>
        <w:t>Tesis doctorales</w:t>
      </w:r>
    </w:p>
    <w:p w14:paraId="2C8C4BDB" w14:textId="55A117AE" w:rsidR="00156161" w:rsidRPr="006C57A4" w:rsidRDefault="00156161" w:rsidP="00156161">
      <w:pPr>
        <w:suppressAutoHyphens w:val="0"/>
        <w:autoSpaceDN/>
        <w:spacing w:after="0" w:line="276" w:lineRule="auto"/>
        <w:rPr>
          <w:rFonts w:asciiTheme="minorHAnsi" w:hAnsiTheme="minorHAnsi" w:cstheme="minorHAnsi"/>
          <w:sz w:val="22"/>
          <w:szCs w:val="22"/>
        </w:rPr>
      </w:pPr>
    </w:p>
    <w:p w14:paraId="5408C785" w14:textId="77777777" w:rsidR="003C70B8" w:rsidRPr="006C57A4" w:rsidRDefault="003C70B8" w:rsidP="00002DB1">
      <w:pPr>
        <w:pStyle w:val="Prrafodelista"/>
        <w:numPr>
          <w:ilvl w:val="0"/>
          <w:numId w:val="9"/>
        </w:numPr>
        <w:suppressAutoHyphens w:val="0"/>
        <w:autoSpaceDN/>
        <w:spacing w:after="0" w:line="276" w:lineRule="auto"/>
        <w:rPr>
          <w:rFonts w:asciiTheme="minorHAnsi" w:hAnsiTheme="minorHAnsi" w:cstheme="minorHAnsi"/>
          <w:bCs/>
          <w:sz w:val="22"/>
          <w:szCs w:val="22"/>
        </w:rPr>
      </w:pPr>
      <w:r w:rsidRPr="006C57A4">
        <w:rPr>
          <w:rFonts w:asciiTheme="minorHAnsi" w:hAnsiTheme="minorHAnsi" w:cstheme="minorHAnsi"/>
          <w:bCs/>
          <w:sz w:val="22"/>
          <w:szCs w:val="22"/>
        </w:rPr>
        <w:t>Los valores y las fortalezas psicológicas como variables amortiguadoras del impacto de experiencias traumáticas y su relación con el crecimiento postraumático. Cristina Noriega y Gema Pérez Rojo. Universidad CEU San Pablo.</w:t>
      </w:r>
    </w:p>
    <w:p w14:paraId="6FDB0B5C" w14:textId="77777777" w:rsidR="003C70B8" w:rsidRPr="006C57A4" w:rsidRDefault="003C70B8" w:rsidP="00002DB1">
      <w:pPr>
        <w:pStyle w:val="Prrafodelista"/>
        <w:numPr>
          <w:ilvl w:val="0"/>
          <w:numId w:val="9"/>
        </w:numPr>
        <w:suppressAutoHyphens w:val="0"/>
        <w:autoSpaceDN/>
        <w:spacing w:after="0" w:line="276" w:lineRule="auto"/>
        <w:rPr>
          <w:rFonts w:asciiTheme="minorHAnsi" w:hAnsiTheme="minorHAnsi" w:cstheme="minorHAnsi"/>
          <w:bCs/>
          <w:sz w:val="22"/>
          <w:szCs w:val="22"/>
        </w:rPr>
      </w:pPr>
      <w:r w:rsidRPr="006C57A4">
        <w:rPr>
          <w:rFonts w:asciiTheme="minorHAnsi" w:hAnsiTheme="minorHAnsi" w:cstheme="minorHAnsi"/>
          <w:bCs/>
          <w:sz w:val="22"/>
          <w:szCs w:val="22"/>
        </w:rPr>
        <w:t>Calidad de vida en personas mayores y variables relacionadas: autoestima y perdón. Gema Pérez Rojo y Javier López. Universidad CEU San Pablo.</w:t>
      </w:r>
    </w:p>
    <w:p w14:paraId="414FC4A7" w14:textId="77777777" w:rsidR="003C70B8" w:rsidRPr="006C57A4" w:rsidRDefault="003C70B8" w:rsidP="00002DB1">
      <w:pPr>
        <w:pStyle w:val="Prrafodelista"/>
        <w:numPr>
          <w:ilvl w:val="0"/>
          <w:numId w:val="9"/>
        </w:numPr>
        <w:suppressAutoHyphens w:val="0"/>
        <w:autoSpaceDN/>
        <w:spacing w:after="0" w:line="276" w:lineRule="auto"/>
        <w:rPr>
          <w:rFonts w:asciiTheme="minorHAnsi" w:hAnsiTheme="minorHAnsi" w:cstheme="minorHAnsi"/>
          <w:bCs/>
          <w:sz w:val="22"/>
          <w:szCs w:val="22"/>
        </w:rPr>
      </w:pPr>
      <w:r w:rsidRPr="006C57A4">
        <w:rPr>
          <w:rFonts w:asciiTheme="minorHAnsi" w:hAnsiTheme="minorHAnsi" w:cstheme="minorHAnsi"/>
          <w:bCs/>
          <w:sz w:val="22"/>
          <w:szCs w:val="22"/>
        </w:rPr>
        <w:t>Valoración de la Ansiedad en Odontología en pacientes que acuden al Máster de Implantología y Cirugía Bucal y profesionales que aplican el tratamiento de la Universidad CEU San Pablo. Gema Pérez Rojo y Marta Bruna. Universidad CEU San Pablo.</w:t>
      </w:r>
    </w:p>
    <w:p w14:paraId="2C381ACD" w14:textId="77777777" w:rsidR="003C70B8" w:rsidRPr="006C57A4" w:rsidRDefault="003C70B8" w:rsidP="00002DB1">
      <w:pPr>
        <w:pStyle w:val="Prrafodelista"/>
        <w:numPr>
          <w:ilvl w:val="0"/>
          <w:numId w:val="9"/>
        </w:numPr>
        <w:suppressAutoHyphens w:val="0"/>
        <w:autoSpaceDN/>
        <w:spacing w:after="0" w:line="276" w:lineRule="auto"/>
        <w:rPr>
          <w:rFonts w:asciiTheme="minorHAnsi" w:hAnsiTheme="minorHAnsi" w:cstheme="minorHAnsi"/>
          <w:bCs/>
          <w:sz w:val="22"/>
          <w:szCs w:val="22"/>
        </w:rPr>
      </w:pPr>
      <w:r w:rsidRPr="006C57A4">
        <w:rPr>
          <w:rFonts w:asciiTheme="minorHAnsi" w:hAnsiTheme="minorHAnsi" w:cstheme="minorHAnsi"/>
          <w:bCs/>
          <w:sz w:val="22"/>
          <w:szCs w:val="22"/>
        </w:rPr>
        <w:t>Factores asociados al maltrato del Adulto Mayor de la ciudad de Cuenca, Ecuador. Juanjo Zacarés y Gema Pérez Rojo. Universitat de Valencia.</w:t>
      </w:r>
    </w:p>
    <w:p w14:paraId="7F690608" w14:textId="77777777" w:rsidR="003C70B8" w:rsidRPr="006C57A4" w:rsidRDefault="003C70B8" w:rsidP="00002DB1">
      <w:pPr>
        <w:pStyle w:val="Prrafodelista"/>
        <w:numPr>
          <w:ilvl w:val="0"/>
          <w:numId w:val="9"/>
        </w:numPr>
        <w:suppressAutoHyphens w:val="0"/>
        <w:autoSpaceDN/>
        <w:spacing w:after="0" w:line="276" w:lineRule="auto"/>
        <w:rPr>
          <w:rFonts w:asciiTheme="minorHAnsi" w:hAnsiTheme="minorHAnsi" w:cstheme="minorHAnsi"/>
          <w:bCs/>
          <w:sz w:val="22"/>
          <w:szCs w:val="22"/>
        </w:rPr>
      </w:pPr>
      <w:r w:rsidRPr="006C57A4">
        <w:rPr>
          <w:rFonts w:asciiTheme="minorHAnsi" w:hAnsiTheme="minorHAnsi" w:cstheme="minorHAnsi"/>
          <w:bCs/>
          <w:sz w:val="22"/>
          <w:szCs w:val="22"/>
        </w:rPr>
        <w:t>Resolución de crisis vitales en personas vulnerables: Relaciones familiares, apego adulto y angustia existencial. Una mirada hacia la capacitación. Gema Pérez Rojo y Clara Molinero. Universidad Francisco de Vitoria.</w:t>
      </w:r>
    </w:p>
    <w:p w14:paraId="7B195FC2" w14:textId="77777777" w:rsidR="003C70B8" w:rsidRPr="006C57A4" w:rsidRDefault="003C70B8" w:rsidP="00002DB1">
      <w:pPr>
        <w:pStyle w:val="Prrafodelista"/>
        <w:numPr>
          <w:ilvl w:val="0"/>
          <w:numId w:val="9"/>
        </w:numPr>
        <w:suppressAutoHyphens w:val="0"/>
        <w:autoSpaceDN/>
        <w:spacing w:after="0" w:line="276" w:lineRule="auto"/>
        <w:rPr>
          <w:rFonts w:asciiTheme="minorHAnsi" w:hAnsiTheme="minorHAnsi" w:cstheme="minorHAnsi"/>
          <w:bCs/>
          <w:sz w:val="22"/>
          <w:szCs w:val="22"/>
        </w:rPr>
      </w:pPr>
      <w:r w:rsidRPr="006C57A4">
        <w:rPr>
          <w:rFonts w:asciiTheme="minorHAnsi" w:hAnsiTheme="minorHAnsi" w:cstheme="minorHAnsi"/>
          <w:bCs/>
          <w:sz w:val="22"/>
          <w:szCs w:val="22"/>
        </w:rPr>
        <w:lastRenderedPageBreak/>
        <w:t>Estimación del efecto de los procesos básicos de comportamiento como proceso tras diagnóstico en las dificultades emocionales. Javier López y Ronald Toro. Universidad CEU San Pablo.</w:t>
      </w:r>
    </w:p>
    <w:p w14:paraId="177B8340" w14:textId="77777777" w:rsidR="003C70B8" w:rsidRPr="006C57A4" w:rsidRDefault="003C70B8" w:rsidP="00002DB1">
      <w:pPr>
        <w:pStyle w:val="Prrafodelista"/>
        <w:numPr>
          <w:ilvl w:val="0"/>
          <w:numId w:val="9"/>
        </w:numPr>
        <w:suppressAutoHyphens w:val="0"/>
        <w:autoSpaceDN/>
        <w:spacing w:after="0" w:line="276" w:lineRule="auto"/>
        <w:rPr>
          <w:rFonts w:asciiTheme="minorHAnsi" w:hAnsiTheme="minorHAnsi" w:cstheme="minorHAnsi"/>
          <w:bCs/>
          <w:sz w:val="22"/>
          <w:szCs w:val="22"/>
        </w:rPr>
      </w:pPr>
      <w:r w:rsidRPr="006C57A4">
        <w:rPr>
          <w:rFonts w:asciiTheme="minorHAnsi" w:hAnsiTheme="minorHAnsi" w:cstheme="minorHAnsi"/>
          <w:bCs/>
          <w:sz w:val="22"/>
          <w:szCs w:val="22"/>
        </w:rPr>
        <w:t>Inteligencia emocional y burnout: desarrollo e implantación de un programa de prevención piloto en odontólogos. Cristina Noriega. Universidad CEU San Pablo.</w:t>
      </w:r>
    </w:p>
    <w:p w14:paraId="7866E5C5" w14:textId="77777777" w:rsidR="003C70B8" w:rsidRPr="006C57A4" w:rsidRDefault="003C70B8" w:rsidP="00002DB1">
      <w:pPr>
        <w:pStyle w:val="Prrafodelista"/>
        <w:numPr>
          <w:ilvl w:val="0"/>
          <w:numId w:val="9"/>
        </w:numPr>
        <w:suppressAutoHyphens w:val="0"/>
        <w:autoSpaceDN/>
        <w:spacing w:after="0" w:line="276" w:lineRule="auto"/>
        <w:rPr>
          <w:rFonts w:asciiTheme="minorHAnsi" w:hAnsiTheme="minorHAnsi" w:cstheme="minorHAnsi"/>
          <w:bCs/>
          <w:sz w:val="22"/>
          <w:szCs w:val="22"/>
        </w:rPr>
      </w:pPr>
      <w:r w:rsidRPr="006C57A4">
        <w:rPr>
          <w:rFonts w:asciiTheme="minorHAnsi" w:hAnsiTheme="minorHAnsi" w:cstheme="minorHAnsi"/>
          <w:bCs/>
          <w:sz w:val="22"/>
          <w:szCs w:val="22"/>
        </w:rPr>
        <w:t>El papel de las virtudes, valores y comunicación en la satisfacción y bienestar psicológico en parejas jóvenes heterosexuales. Cristina Noriega. Universidad CEU San Pablo.</w:t>
      </w:r>
    </w:p>
    <w:p w14:paraId="16583D59" w14:textId="387EC131" w:rsidR="00156161" w:rsidRPr="006C57A4" w:rsidRDefault="00156161">
      <w:pPr>
        <w:suppressAutoHyphens w:val="0"/>
        <w:rPr>
          <w:rFonts w:asciiTheme="minorHAnsi" w:hAnsiTheme="minorHAnsi" w:cstheme="minorHAnsi"/>
          <w:b/>
          <w:sz w:val="22"/>
          <w:szCs w:val="22"/>
        </w:rPr>
      </w:pPr>
    </w:p>
    <w:p w14:paraId="3E985630" w14:textId="77777777" w:rsidR="00156161" w:rsidRPr="006C57A4" w:rsidRDefault="00156161" w:rsidP="00002DB1">
      <w:pPr>
        <w:pStyle w:val="Prrafodelista"/>
        <w:numPr>
          <w:ilvl w:val="0"/>
          <w:numId w:val="1"/>
        </w:numPr>
        <w:suppressAutoHyphens w:val="0"/>
        <w:autoSpaceDN/>
        <w:spacing w:after="0" w:line="276" w:lineRule="auto"/>
        <w:ind w:left="284" w:hanging="284"/>
        <w:rPr>
          <w:rFonts w:asciiTheme="minorHAnsi" w:hAnsiTheme="minorHAnsi" w:cstheme="minorHAnsi"/>
          <w:b/>
          <w:color w:val="0070C0"/>
          <w:sz w:val="22"/>
          <w:szCs w:val="22"/>
        </w:rPr>
      </w:pPr>
      <w:r w:rsidRPr="006C57A4">
        <w:rPr>
          <w:rFonts w:asciiTheme="minorHAnsi" w:hAnsiTheme="minorHAnsi" w:cstheme="minorHAnsi"/>
          <w:b/>
          <w:color w:val="0070C0"/>
          <w:sz w:val="22"/>
          <w:szCs w:val="22"/>
        </w:rPr>
        <w:t>ACTIVIDADES DE FORMACIÓN</w:t>
      </w:r>
    </w:p>
    <w:p w14:paraId="752F51AA" w14:textId="77777777" w:rsidR="00156161" w:rsidRPr="006C57A4" w:rsidRDefault="00156161" w:rsidP="00156161">
      <w:pPr>
        <w:rPr>
          <w:rFonts w:asciiTheme="minorHAnsi" w:hAnsiTheme="minorHAnsi" w:cstheme="minorHAnsi"/>
          <w:b/>
          <w:sz w:val="22"/>
          <w:szCs w:val="22"/>
        </w:rPr>
      </w:pPr>
    </w:p>
    <w:p w14:paraId="335CEBFB" w14:textId="77777777" w:rsidR="00156161" w:rsidRPr="006C57A4" w:rsidRDefault="00156161" w:rsidP="00002DB1">
      <w:pPr>
        <w:pStyle w:val="Prrafodelista"/>
        <w:numPr>
          <w:ilvl w:val="0"/>
          <w:numId w:val="3"/>
        </w:numPr>
        <w:suppressAutoHyphens w:val="0"/>
        <w:autoSpaceDN/>
        <w:spacing w:after="0" w:line="276" w:lineRule="auto"/>
        <w:ind w:left="567" w:hanging="284"/>
        <w:rPr>
          <w:rFonts w:asciiTheme="minorHAnsi" w:hAnsiTheme="minorHAnsi" w:cstheme="minorHAnsi"/>
          <w:b/>
          <w:sz w:val="22"/>
          <w:szCs w:val="22"/>
        </w:rPr>
      </w:pPr>
      <w:r w:rsidRPr="006C57A4">
        <w:rPr>
          <w:rFonts w:asciiTheme="minorHAnsi" w:hAnsiTheme="minorHAnsi" w:cstheme="minorHAnsi"/>
          <w:b/>
          <w:sz w:val="22"/>
          <w:szCs w:val="22"/>
        </w:rPr>
        <w:t>Masters y cursos relacionados con la Cátedra</w:t>
      </w:r>
    </w:p>
    <w:p w14:paraId="0ED5D487" w14:textId="77777777" w:rsidR="00156161" w:rsidRPr="006C57A4" w:rsidRDefault="00156161" w:rsidP="00156161">
      <w:pPr>
        <w:pStyle w:val="Prrafodelista"/>
        <w:rPr>
          <w:rFonts w:asciiTheme="minorHAnsi" w:hAnsiTheme="minorHAnsi" w:cstheme="minorHAnsi"/>
          <w:b/>
          <w:sz w:val="22"/>
          <w:szCs w:val="22"/>
        </w:rPr>
      </w:pPr>
    </w:p>
    <w:p w14:paraId="7FC10A7A" w14:textId="77777777" w:rsidR="00EF65E4" w:rsidRPr="006C57A4" w:rsidRDefault="00EF65E4" w:rsidP="00002DB1">
      <w:pPr>
        <w:pStyle w:val="Prrafodelista"/>
        <w:numPr>
          <w:ilvl w:val="0"/>
          <w:numId w:val="9"/>
        </w:numPr>
        <w:suppressAutoHyphens w:val="0"/>
        <w:autoSpaceDN/>
        <w:spacing w:after="0" w:line="276" w:lineRule="auto"/>
        <w:rPr>
          <w:rFonts w:asciiTheme="minorHAnsi" w:hAnsiTheme="minorHAnsi" w:cstheme="minorHAnsi"/>
          <w:bCs/>
          <w:sz w:val="22"/>
          <w:szCs w:val="22"/>
        </w:rPr>
      </w:pPr>
      <w:r w:rsidRPr="006C57A4">
        <w:rPr>
          <w:rFonts w:asciiTheme="minorHAnsi" w:hAnsiTheme="minorHAnsi" w:cstheme="minorHAnsi"/>
          <w:bCs/>
          <w:sz w:val="22"/>
          <w:szCs w:val="22"/>
        </w:rPr>
        <w:t xml:space="preserve">Formación a trabajadores de DOMUS-VI para el incremento de sensibilización del buen trato a mayores. </w:t>
      </w:r>
    </w:p>
    <w:p w14:paraId="2BBBEAE7" w14:textId="77777777" w:rsidR="00EF65E4" w:rsidRPr="006C57A4" w:rsidRDefault="00EF65E4" w:rsidP="00002DB1">
      <w:pPr>
        <w:pStyle w:val="Prrafodelista"/>
        <w:numPr>
          <w:ilvl w:val="0"/>
          <w:numId w:val="9"/>
        </w:numPr>
        <w:suppressAutoHyphens w:val="0"/>
        <w:autoSpaceDN/>
        <w:spacing w:after="0" w:line="276" w:lineRule="auto"/>
        <w:rPr>
          <w:rFonts w:asciiTheme="minorHAnsi" w:hAnsiTheme="minorHAnsi" w:cstheme="minorHAnsi"/>
          <w:bCs/>
          <w:sz w:val="22"/>
          <w:szCs w:val="22"/>
        </w:rPr>
      </w:pPr>
      <w:r w:rsidRPr="006C57A4">
        <w:rPr>
          <w:rFonts w:asciiTheme="minorHAnsi" w:hAnsiTheme="minorHAnsi" w:cstheme="minorHAnsi"/>
          <w:bCs/>
          <w:sz w:val="22"/>
          <w:szCs w:val="22"/>
        </w:rPr>
        <w:t>Impartición en diferentes Másteres de Psicología General Sanitaria un módulo de Buen trato a persona mayores por parte de Gema Pérez Rojo.</w:t>
      </w:r>
    </w:p>
    <w:p w14:paraId="57767F45" w14:textId="77777777" w:rsidR="004E18B0" w:rsidRPr="006C57A4" w:rsidRDefault="004E18B0" w:rsidP="00002DB1">
      <w:pPr>
        <w:pStyle w:val="Prrafodelista"/>
        <w:numPr>
          <w:ilvl w:val="0"/>
          <w:numId w:val="9"/>
        </w:numPr>
        <w:suppressAutoHyphens w:val="0"/>
        <w:autoSpaceDN/>
        <w:spacing w:after="0" w:line="276" w:lineRule="auto"/>
        <w:rPr>
          <w:rFonts w:asciiTheme="minorHAnsi" w:hAnsiTheme="minorHAnsi" w:cstheme="minorHAnsi"/>
          <w:bCs/>
          <w:sz w:val="22"/>
          <w:szCs w:val="22"/>
        </w:rPr>
      </w:pPr>
      <w:r w:rsidRPr="006C57A4">
        <w:rPr>
          <w:rFonts w:asciiTheme="minorHAnsi" w:hAnsiTheme="minorHAnsi" w:cstheme="minorHAnsi"/>
          <w:bCs/>
          <w:sz w:val="22"/>
          <w:szCs w:val="22"/>
        </w:rPr>
        <w:t>Nuevas situaciones en las demencias: el Maltrato en las demencias. WEBINAR Confederación Andaluza de Alzheimer y otras Demencias. Confederación Andaluza de Alzheimer y otras Demencias, Fecha de celebración: 10/02/2026 Entidad organizadora: Confederación Andaluza de Alzheimer y otras Demencias PÉREZ-ROJO, G..</w:t>
      </w:r>
    </w:p>
    <w:p w14:paraId="2B5407B5" w14:textId="4B46CB70" w:rsidR="00EF65E4" w:rsidRPr="006C57A4" w:rsidRDefault="00EF65E4" w:rsidP="00002DB1">
      <w:pPr>
        <w:pStyle w:val="Prrafodelista"/>
        <w:numPr>
          <w:ilvl w:val="0"/>
          <w:numId w:val="9"/>
        </w:numPr>
        <w:suppressAutoHyphens w:val="0"/>
        <w:autoSpaceDN/>
        <w:spacing w:after="0" w:line="276" w:lineRule="auto"/>
        <w:rPr>
          <w:rFonts w:asciiTheme="minorHAnsi" w:hAnsiTheme="minorHAnsi" w:cstheme="minorHAnsi"/>
          <w:bCs/>
          <w:sz w:val="22"/>
          <w:szCs w:val="22"/>
        </w:rPr>
      </w:pPr>
      <w:r w:rsidRPr="006C57A4">
        <w:rPr>
          <w:rFonts w:asciiTheme="minorHAnsi" w:hAnsiTheme="minorHAnsi" w:cstheme="minorHAnsi"/>
          <w:bCs/>
          <w:sz w:val="22"/>
          <w:szCs w:val="22"/>
          <w:lang w:val="en-US"/>
        </w:rPr>
        <w:t>Taller Winter University CEU San Pablo 202</w:t>
      </w:r>
      <w:r w:rsidR="004E18B0" w:rsidRPr="006C57A4">
        <w:rPr>
          <w:rFonts w:asciiTheme="minorHAnsi" w:hAnsiTheme="minorHAnsi" w:cstheme="minorHAnsi"/>
          <w:bCs/>
          <w:sz w:val="22"/>
          <w:szCs w:val="22"/>
          <w:lang w:val="en-US"/>
        </w:rPr>
        <w:t>6</w:t>
      </w:r>
      <w:r w:rsidRPr="006C57A4">
        <w:rPr>
          <w:rFonts w:asciiTheme="minorHAnsi" w:hAnsiTheme="minorHAnsi" w:cstheme="minorHAnsi"/>
          <w:bCs/>
          <w:sz w:val="22"/>
          <w:szCs w:val="22"/>
          <w:lang w:val="en-US"/>
        </w:rPr>
        <w:t xml:space="preserve">. </w:t>
      </w:r>
      <w:r w:rsidRPr="006C57A4">
        <w:rPr>
          <w:rFonts w:asciiTheme="minorHAnsi" w:hAnsiTheme="minorHAnsi" w:cstheme="minorHAnsi"/>
          <w:bCs/>
          <w:sz w:val="22"/>
          <w:szCs w:val="22"/>
        </w:rPr>
        <w:t>Fomento de la empatía hacia las personas mayores. USO DE LA SIMULACIÓN Y LA TECNOLOGÍA</w:t>
      </w:r>
    </w:p>
    <w:p w14:paraId="1533A038" w14:textId="77777777" w:rsidR="00156161" w:rsidRPr="006C57A4" w:rsidRDefault="00156161" w:rsidP="00156161">
      <w:pPr>
        <w:pStyle w:val="Prrafodelista"/>
        <w:rPr>
          <w:rFonts w:asciiTheme="minorHAnsi" w:hAnsiTheme="minorHAnsi" w:cstheme="minorHAnsi"/>
          <w:b/>
          <w:sz w:val="22"/>
          <w:szCs w:val="22"/>
        </w:rPr>
      </w:pPr>
    </w:p>
    <w:p w14:paraId="69F25A1C" w14:textId="77777777" w:rsidR="00156161" w:rsidRPr="006C57A4" w:rsidRDefault="00156161" w:rsidP="00002DB1">
      <w:pPr>
        <w:pStyle w:val="Prrafodelista"/>
        <w:numPr>
          <w:ilvl w:val="0"/>
          <w:numId w:val="1"/>
        </w:numPr>
        <w:suppressAutoHyphens w:val="0"/>
        <w:autoSpaceDN/>
        <w:spacing w:after="0" w:line="276" w:lineRule="auto"/>
        <w:ind w:left="284" w:hanging="284"/>
        <w:rPr>
          <w:rFonts w:asciiTheme="minorHAnsi" w:hAnsiTheme="minorHAnsi" w:cstheme="minorHAnsi"/>
          <w:b/>
          <w:color w:val="0070C0"/>
          <w:sz w:val="22"/>
          <w:szCs w:val="22"/>
        </w:rPr>
      </w:pPr>
      <w:r w:rsidRPr="006C57A4">
        <w:rPr>
          <w:rFonts w:asciiTheme="minorHAnsi" w:hAnsiTheme="minorHAnsi" w:cstheme="minorHAnsi"/>
          <w:b/>
          <w:color w:val="0070C0"/>
          <w:sz w:val="22"/>
          <w:szCs w:val="22"/>
        </w:rPr>
        <w:t>OTRAS ACTIVIDADES</w:t>
      </w:r>
    </w:p>
    <w:p w14:paraId="1177D5FE" w14:textId="77777777" w:rsidR="00156161" w:rsidRPr="006C57A4" w:rsidRDefault="00156161" w:rsidP="00156161">
      <w:pPr>
        <w:rPr>
          <w:rFonts w:asciiTheme="minorHAnsi" w:hAnsiTheme="minorHAnsi" w:cstheme="minorHAnsi"/>
          <w:b/>
          <w:sz w:val="22"/>
          <w:szCs w:val="22"/>
        </w:rPr>
      </w:pPr>
    </w:p>
    <w:p w14:paraId="3D592161" w14:textId="77777777" w:rsidR="00156161" w:rsidRPr="006C57A4" w:rsidRDefault="00156161" w:rsidP="00002DB1">
      <w:pPr>
        <w:pStyle w:val="Prrafodelista"/>
        <w:numPr>
          <w:ilvl w:val="0"/>
          <w:numId w:val="4"/>
        </w:numPr>
        <w:suppressAutoHyphens w:val="0"/>
        <w:autoSpaceDN/>
        <w:spacing w:after="0" w:line="276" w:lineRule="auto"/>
        <w:ind w:left="709" w:hanging="425"/>
        <w:rPr>
          <w:rFonts w:asciiTheme="minorHAnsi" w:hAnsiTheme="minorHAnsi" w:cstheme="minorHAnsi"/>
          <w:b/>
          <w:sz w:val="22"/>
          <w:szCs w:val="22"/>
        </w:rPr>
      </w:pPr>
      <w:r w:rsidRPr="006C57A4">
        <w:rPr>
          <w:rFonts w:asciiTheme="minorHAnsi" w:hAnsiTheme="minorHAnsi" w:cstheme="minorHAnsi"/>
          <w:b/>
          <w:sz w:val="22"/>
          <w:szCs w:val="22"/>
        </w:rPr>
        <w:t xml:space="preserve">Seminarios, conferencias, organización de congresos, etc. </w:t>
      </w:r>
    </w:p>
    <w:p w14:paraId="1F62513E" w14:textId="77777777" w:rsidR="00156161" w:rsidRPr="006C57A4" w:rsidRDefault="00156161" w:rsidP="00156161">
      <w:pPr>
        <w:rPr>
          <w:rFonts w:asciiTheme="minorHAnsi" w:hAnsiTheme="minorHAnsi" w:cstheme="minorHAnsi"/>
          <w:b/>
          <w:sz w:val="22"/>
          <w:szCs w:val="22"/>
        </w:rPr>
      </w:pPr>
    </w:p>
    <w:p w14:paraId="59C744A8" w14:textId="5CFE070F" w:rsidR="00E47082" w:rsidRPr="006C57A4" w:rsidRDefault="00E47082" w:rsidP="00002DB1">
      <w:pPr>
        <w:pStyle w:val="Prrafodelista"/>
        <w:numPr>
          <w:ilvl w:val="0"/>
          <w:numId w:val="9"/>
        </w:numPr>
        <w:suppressAutoHyphens w:val="0"/>
        <w:autoSpaceDN/>
        <w:spacing w:after="0" w:line="276" w:lineRule="auto"/>
        <w:rPr>
          <w:rFonts w:asciiTheme="minorHAnsi" w:hAnsiTheme="minorHAnsi" w:cstheme="minorHAnsi"/>
          <w:bCs/>
          <w:sz w:val="22"/>
          <w:szCs w:val="22"/>
        </w:rPr>
      </w:pPr>
      <w:r w:rsidRPr="006C57A4">
        <w:rPr>
          <w:rFonts w:asciiTheme="minorHAnsi" w:hAnsiTheme="minorHAnsi" w:cstheme="minorHAnsi"/>
          <w:bCs/>
          <w:sz w:val="22"/>
          <w:szCs w:val="22"/>
        </w:rPr>
        <w:t xml:space="preserve">Organización y ponencia en Jornada Internacional del buen trato hacia las personas mayores. Celebrada el 15 de junio en la Universidad CEU San Pablo. </w:t>
      </w:r>
    </w:p>
    <w:p w14:paraId="52D60B9E" w14:textId="77777777" w:rsidR="00156161" w:rsidRPr="006C57A4" w:rsidRDefault="00156161" w:rsidP="00002DB1">
      <w:pPr>
        <w:pStyle w:val="Prrafodelista"/>
        <w:numPr>
          <w:ilvl w:val="0"/>
          <w:numId w:val="4"/>
        </w:numPr>
        <w:suppressAutoHyphens w:val="0"/>
        <w:autoSpaceDN/>
        <w:spacing w:after="0" w:line="276" w:lineRule="auto"/>
        <w:ind w:left="567" w:hanging="284"/>
        <w:rPr>
          <w:rFonts w:asciiTheme="minorHAnsi" w:hAnsiTheme="minorHAnsi" w:cstheme="minorHAnsi"/>
          <w:b/>
          <w:sz w:val="22"/>
          <w:szCs w:val="22"/>
        </w:rPr>
      </w:pPr>
      <w:r w:rsidRPr="006C57A4">
        <w:rPr>
          <w:rFonts w:asciiTheme="minorHAnsi" w:hAnsiTheme="minorHAnsi" w:cstheme="minorHAnsi"/>
          <w:b/>
          <w:sz w:val="22"/>
          <w:szCs w:val="22"/>
        </w:rPr>
        <w:lastRenderedPageBreak/>
        <w:t>Difusión de las actividades de la Cátedra (web, blogs, etc.)</w:t>
      </w:r>
    </w:p>
    <w:p w14:paraId="78887C45" w14:textId="77777777" w:rsidR="00156161" w:rsidRPr="006C57A4" w:rsidRDefault="00156161" w:rsidP="00156161">
      <w:pPr>
        <w:rPr>
          <w:rFonts w:asciiTheme="minorHAnsi" w:hAnsiTheme="minorHAnsi" w:cstheme="minorHAnsi"/>
          <w:b/>
          <w:sz w:val="22"/>
          <w:szCs w:val="22"/>
        </w:rPr>
      </w:pPr>
    </w:p>
    <w:p w14:paraId="2E4C278C" w14:textId="62A1925C" w:rsidR="003B28F9" w:rsidRPr="006C57A4" w:rsidRDefault="008A3DD6" w:rsidP="00002DB1">
      <w:pPr>
        <w:pStyle w:val="Prrafodelista"/>
        <w:numPr>
          <w:ilvl w:val="0"/>
          <w:numId w:val="9"/>
        </w:numPr>
        <w:rPr>
          <w:rFonts w:asciiTheme="minorHAnsi" w:hAnsiTheme="minorHAnsi" w:cstheme="minorHAnsi"/>
          <w:bCs/>
          <w:sz w:val="22"/>
          <w:szCs w:val="22"/>
        </w:rPr>
      </w:pPr>
      <w:r w:rsidRPr="006C57A4">
        <w:rPr>
          <w:rFonts w:asciiTheme="minorHAnsi" w:hAnsiTheme="minorHAnsi" w:cstheme="minorHAnsi"/>
          <w:bCs/>
          <w:sz w:val="22"/>
          <w:szCs w:val="22"/>
        </w:rPr>
        <w:t>Difusión Jornada Internacional de Buen trato.  Ha alcanzado 1</w:t>
      </w:r>
      <w:r w:rsidR="00F475E3" w:rsidRPr="006C57A4">
        <w:rPr>
          <w:rFonts w:asciiTheme="minorHAnsi" w:hAnsiTheme="minorHAnsi" w:cstheme="minorHAnsi"/>
          <w:bCs/>
          <w:sz w:val="22"/>
          <w:szCs w:val="22"/>
        </w:rPr>
        <w:t>.4</w:t>
      </w:r>
      <w:r w:rsidR="00E36991" w:rsidRPr="006C57A4">
        <w:rPr>
          <w:rFonts w:asciiTheme="minorHAnsi" w:hAnsiTheme="minorHAnsi" w:cstheme="minorHAnsi"/>
          <w:bCs/>
          <w:sz w:val="22"/>
          <w:szCs w:val="22"/>
        </w:rPr>
        <w:t>16</w:t>
      </w:r>
      <w:r w:rsidR="00D322B5" w:rsidRPr="006C57A4">
        <w:rPr>
          <w:rFonts w:asciiTheme="minorHAnsi" w:hAnsiTheme="minorHAnsi" w:cstheme="minorHAnsi"/>
          <w:bCs/>
          <w:sz w:val="22"/>
          <w:szCs w:val="22"/>
        </w:rPr>
        <w:t xml:space="preserve"> impresiones, alcanzando a </w:t>
      </w:r>
      <w:r w:rsidR="00FA5098" w:rsidRPr="006C57A4">
        <w:rPr>
          <w:rFonts w:asciiTheme="minorHAnsi" w:hAnsiTheme="minorHAnsi" w:cstheme="minorHAnsi"/>
          <w:bCs/>
          <w:sz w:val="22"/>
          <w:szCs w:val="22"/>
        </w:rPr>
        <w:t>787 miembros</w:t>
      </w:r>
      <w:r w:rsidR="006504B8" w:rsidRPr="006C57A4">
        <w:rPr>
          <w:rFonts w:asciiTheme="minorHAnsi" w:hAnsiTheme="minorHAnsi" w:cstheme="minorHAnsi"/>
          <w:bCs/>
          <w:sz w:val="22"/>
          <w:szCs w:val="22"/>
        </w:rPr>
        <w:t xml:space="preserve"> con 54 interacciones sociales</w:t>
      </w:r>
      <w:r w:rsidR="00FA5098" w:rsidRPr="006C57A4">
        <w:rPr>
          <w:rFonts w:asciiTheme="minorHAnsi" w:hAnsiTheme="minorHAnsi" w:cstheme="minorHAnsi"/>
          <w:bCs/>
          <w:sz w:val="22"/>
          <w:szCs w:val="22"/>
        </w:rPr>
        <w:t>.</w:t>
      </w:r>
      <w:r w:rsidR="006504B8" w:rsidRPr="006C57A4">
        <w:rPr>
          <w:rFonts w:asciiTheme="minorHAnsi" w:hAnsiTheme="minorHAnsi" w:cstheme="minorHAnsi"/>
          <w:bCs/>
          <w:sz w:val="22"/>
          <w:szCs w:val="22"/>
        </w:rPr>
        <w:t xml:space="preserve"> </w:t>
      </w:r>
      <w:hyperlink r:id="rId18" w:history="1">
        <w:r w:rsidR="006504B8" w:rsidRPr="006C57A4">
          <w:rPr>
            <w:rStyle w:val="Hipervnculo"/>
            <w:rFonts w:asciiTheme="minorHAnsi" w:hAnsiTheme="minorHAnsi" w:cstheme="minorHAnsi"/>
            <w:bCs/>
            <w:sz w:val="22"/>
            <w:szCs w:val="22"/>
          </w:rPr>
          <w:t>https://www.linkedin.com/feed/update/urn:li:activity:7467567097292836864/</w:t>
        </w:r>
      </w:hyperlink>
    </w:p>
    <w:p w14:paraId="64E41E2D" w14:textId="327B96C2" w:rsidR="00047F3B" w:rsidRPr="006C57A4" w:rsidRDefault="00AE7E8A" w:rsidP="00002DB1">
      <w:pPr>
        <w:pStyle w:val="Prrafodelista"/>
        <w:numPr>
          <w:ilvl w:val="0"/>
          <w:numId w:val="9"/>
        </w:numPr>
        <w:rPr>
          <w:rFonts w:asciiTheme="minorHAnsi" w:hAnsiTheme="minorHAnsi" w:cstheme="minorHAnsi"/>
          <w:bCs/>
          <w:sz w:val="22"/>
          <w:szCs w:val="22"/>
        </w:rPr>
      </w:pPr>
      <w:r w:rsidRPr="006C57A4">
        <w:rPr>
          <w:rFonts w:asciiTheme="minorHAnsi" w:hAnsiTheme="minorHAnsi" w:cstheme="minorHAnsi"/>
          <w:bCs/>
          <w:sz w:val="22"/>
          <w:szCs w:val="22"/>
        </w:rPr>
        <w:t xml:space="preserve">Difusión en dependencia.info de la Jornada Internacional de buen trato. </w:t>
      </w:r>
      <w:hyperlink r:id="rId19" w:history="1">
        <w:r w:rsidRPr="006C57A4">
          <w:rPr>
            <w:rStyle w:val="Hipervnculo"/>
            <w:rFonts w:asciiTheme="minorHAnsi" w:hAnsiTheme="minorHAnsi" w:cstheme="minorHAnsi"/>
            <w:bCs/>
            <w:sz w:val="22"/>
            <w:szCs w:val="22"/>
          </w:rPr>
          <w:t>https://dependencia.info/noticia/9232/actualidad/la-fundacion-domusvi-advierte-del-impacto-de-los-mensajes-edadistas-de-los-medios-en-la-percepcion-social-de-las-personas-mayores.html</w:t>
        </w:r>
      </w:hyperlink>
    </w:p>
    <w:p w14:paraId="27145509" w14:textId="453BE7BE" w:rsidR="00156161" w:rsidRPr="006C57A4" w:rsidRDefault="00062D72" w:rsidP="00156161">
      <w:pPr>
        <w:pStyle w:val="Prrafodelista"/>
        <w:numPr>
          <w:ilvl w:val="0"/>
          <w:numId w:val="9"/>
        </w:numPr>
        <w:rPr>
          <w:rFonts w:asciiTheme="minorHAnsi" w:hAnsiTheme="minorHAnsi" w:cstheme="minorHAnsi"/>
          <w:b/>
          <w:sz w:val="22"/>
          <w:szCs w:val="22"/>
        </w:rPr>
      </w:pPr>
      <w:r w:rsidRPr="006C57A4">
        <w:rPr>
          <w:rFonts w:asciiTheme="minorHAnsi" w:hAnsiTheme="minorHAnsi" w:cstheme="minorHAnsi"/>
          <w:bCs/>
          <w:sz w:val="22"/>
          <w:szCs w:val="22"/>
        </w:rPr>
        <w:t xml:space="preserve">Colaboración </w:t>
      </w:r>
      <w:r w:rsidR="00FA5098" w:rsidRPr="006C57A4">
        <w:rPr>
          <w:rFonts w:asciiTheme="minorHAnsi" w:hAnsiTheme="minorHAnsi" w:cstheme="minorHAnsi"/>
          <w:bCs/>
          <w:sz w:val="22"/>
          <w:szCs w:val="22"/>
        </w:rPr>
        <w:t>la Confederación Andaluza de Alzheimer y otras demencias (ConFEAFA) en un webinar sobre un tema de máxima relevancia social y clínica: el maltrato en las demencias.</w:t>
      </w:r>
      <w:r w:rsidR="00FA5098" w:rsidRPr="006C57A4">
        <w:rPr>
          <w:rFonts w:asciiTheme="minorHAnsi" w:hAnsiTheme="minorHAnsi" w:cstheme="minorHAnsi"/>
          <w:bCs/>
          <w:sz w:val="22"/>
          <w:szCs w:val="22"/>
        </w:rPr>
        <w:t xml:space="preserve"> </w:t>
      </w:r>
      <w:r w:rsidR="00FA5098" w:rsidRPr="006C57A4">
        <w:rPr>
          <w:rFonts w:asciiTheme="minorHAnsi" w:hAnsiTheme="minorHAnsi" w:cstheme="minorHAnsi"/>
          <w:bCs/>
          <w:sz w:val="22"/>
          <w:szCs w:val="22"/>
        </w:rPr>
        <w:t>Ha alcanzado 1.</w:t>
      </w:r>
      <w:r w:rsidR="00FA5098" w:rsidRPr="006C57A4">
        <w:rPr>
          <w:rFonts w:asciiTheme="minorHAnsi" w:hAnsiTheme="minorHAnsi" w:cstheme="minorHAnsi"/>
          <w:bCs/>
          <w:sz w:val="22"/>
          <w:szCs w:val="22"/>
        </w:rPr>
        <w:t>109</w:t>
      </w:r>
      <w:r w:rsidR="00FA5098" w:rsidRPr="006C57A4">
        <w:rPr>
          <w:rFonts w:asciiTheme="minorHAnsi" w:hAnsiTheme="minorHAnsi" w:cstheme="minorHAnsi"/>
          <w:bCs/>
          <w:sz w:val="22"/>
          <w:szCs w:val="22"/>
        </w:rPr>
        <w:t xml:space="preserve"> impresiones, alcanzando a </w:t>
      </w:r>
      <w:r w:rsidR="00FA5098" w:rsidRPr="006C57A4">
        <w:rPr>
          <w:rFonts w:asciiTheme="minorHAnsi" w:hAnsiTheme="minorHAnsi" w:cstheme="minorHAnsi"/>
          <w:bCs/>
          <w:sz w:val="22"/>
          <w:szCs w:val="22"/>
        </w:rPr>
        <w:t>544</w:t>
      </w:r>
      <w:r w:rsidR="00FA5098" w:rsidRPr="006C57A4">
        <w:rPr>
          <w:rFonts w:asciiTheme="minorHAnsi" w:hAnsiTheme="minorHAnsi" w:cstheme="minorHAnsi"/>
          <w:bCs/>
          <w:sz w:val="22"/>
          <w:szCs w:val="22"/>
        </w:rPr>
        <w:t xml:space="preserve"> miembros con </w:t>
      </w:r>
      <w:r w:rsidR="00FA5098" w:rsidRPr="006C57A4">
        <w:rPr>
          <w:rFonts w:asciiTheme="minorHAnsi" w:hAnsiTheme="minorHAnsi" w:cstheme="minorHAnsi"/>
          <w:bCs/>
          <w:sz w:val="22"/>
          <w:szCs w:val="22"/>
        </w:rPr>
        <w:t>31</w:t>
      </w:r>
      <w:r w:rsidR="00FA5098" w:rsidRPr="006C57A4">
        <w:rPr>
          <w:rFonts w:asciiTheme="minorHAnsi" w:hAnsiTheme="minorHAnsi" w:cstheme="minorHAnsi"/>
          <w:bCs/>
          <w:sz w:val="22"/>
          <w:szCs w:val="22"/>
        </w:rPr>
        <w:t xml:space="preserve"> interacciones sociales.</w:t>
      </w:r>
      <w:r w:rsidR="00007058" w:rsidRPr="006C57A4">
        <w:rPr>
          <w:rFonts w:asciiTheme="minorHAnsi" w:hAnsiTheme="minorHAnsi" w:cstheme="minorHAnsi"/>
          <w:bCs/>
          <w:sz w:val="22"/>
          <w:szCs w:val="22"/>
        </w:rPr>
        <w:t xml:space="preserve"> </w:t>
      </w:r>
      <w:hyperlink r:id="rId20" w:history="1">
        <w:r w:rsidR="000C4E15" w:rsidRPr="006C57A4">
          <w:rPr>
            <w:rStyle w:val="Hipervnculo"/>
            <w:rFonts w:asciiTheme="minorHAnsi" w:hAnsiTheme="minorHAnsi" w:cstheme="minorHAnsi"/>
            <w:bCs/>
            <w:sz w:val="22"/>
            <w:szCs w:val="22"/>
          </w:rPr>
          <w:t>https://www.linkedin.com/feed/update/urn:li:activity:7427327497391898624/</w:t>
        </w:r>
      </w:hyperlink>
    </w:p>
    <w:p w14:paraId="3C24EE9A" w14:textId="589FBC1E" w:rsidR="000C4E15" w:rsidRPr="006C57A4" w:rsidRDefault="000C4E15" w:rsidP="00156161">
      <w:pPr>
        <w:pStyle w:val="Prrafodelista"/>
        <w:numPr>
          <w:ilvl w:val="0"/>
          <w:numId w:val="9"/>
        </w:numPr>
        <w:rPr>
          <w:rFonts w:asciiTheme="minorHAnsi" w:hAnsiTheme="minorHAnsi" w:cstheme="minorHAnsi"/>
          <w:b/>
          <w:sz w:val="22"/>
          <w:szCs w:val="22"/>
        </w:rPr>
      </w:pPr>
      <w:r w:rsidRPr="006C57A4">
        <w:rPr>
          <w:rFonts w:asciiTheme="minorHAnsi" w:hAnsiTheme="minorHAnsi" w:cstheme="minorHAnsi"/>
          <w:bCs/>
          <w:sz w:val="22"/>
          <w:szCs w:val="22"/>
        </w:rPr>
        <w:t xml:space="preserve">Noticia en </w:t>
      </w:r>
      <w:r w:rsidR="00631E16" w:rsidRPr="006C57A4">
        <w:rPr>
          <w:rFonts w:asciiTheme="minorHAnsi" w:hAnsiTheme="minorHAnsi" w:cstheme="minorHAnsi"/>
          <w:bCs/>
          <w:sz w:val="22"/>
          <w:szCs w:val="22"/>
        </w:rPr>
        <w:t>dependencia.info con 1</w:t>
      </w:r>
      <w:r w:rsidR="005B0881" w:rsidRPr="006C57A4">
        <w:rPr>
          <w:rFonts w:asciiTheme="minorHAnsi" w:hAnsiTheme="minorHAnsi" w:cstheme="minorHAnsi"/>
          <w:bCs/>
          <w:sz w:val="22"/>
          <w:szCs w:val="22"/>
        </w:rPr>
        <w:t>.006</w:t>
      </w:r>
      <w:r w:rsidR="00631E16" w:rsidRPr="006C57A4">
        <w:rPr>
          <w:rFonts w:asciiTheme="minorHAnsi" w:hAnsiTheme="minorHAnsi" w:cstheme="minorHAnsi"/>
          <w:bCs/>
          <w:sz w:val="22"/>
          <w:szCs w:val="22"/>
        </w:rPr>
        <w:t xml:space="preserve"> impresiones, alzando a </w:t>
      </w:r>
      <w:r w:rsidR="005B0881" w:rsidRPr="006C57A4">
        <w:rPr>
          <w:rFonts w:asciiTheme="minorHAnsi" w:hAnsiTheme="minorHAnsi" w:cstheme="minorHAnsi"/>
          <w:bCs/>
          <w:sz w:val="22"/>
          <w:szCs w:val="22"/>
        </w:rPr>
        <w:t>636</w:t>
      </w:r>
      <w:r w:rsidR="00631E16" w:rsidRPr="006C57A4">
        <w:rPr>
          <w:rFonts w:asciiTheme="minorHAnsi" w:hAnsiTheme="minorHAnsi" w:cstheme="minorHAnsi"/>
          <w:bCs/>
          <w:sz w:val="22"/>
          <w:szCs w:val="22"/>
        </w:rPr>
        <w:t xml:space="preserve"> miembros y </w:t>
      </w:r>
      <w:r w:rsidR="005B0881" w:rsidRPr="006C57A4">
        <w:rPr>
          <w:rFonts w:asciiTheme="minorHAnsi" w:hAnsiTheme="minorHAnsi" w:cstheme="minorHAnsi"/>
          <w:bCs/>
          <w:sz w:val="22"/>
          <w:szCs w:val="22"/>
        </w:rPr>
        <w:t>26</w:t>
      </w:r>
      <w:r w:rsidR="00631E16" w:rsidRPr="006C57A4">
        <w:rPr>
          <w:rFonts w:asciiTheme="minorHAnsi" w:hAnsiTheme="minorHAnsi" w:cstheme="minorHAnsi"/>
          <w:bCs/>
          <w:sz w:val="22"/>
          <w:szCs w:val="22"/>
        </w:rPr>
        <w:t xml:space="preserve"> interacciones sociales. </w:t>
      </w:r>
      <w:hyperlink r:id="rId21" w:history="1">
        <w:r w:rsidR="003720EC" w:rsidRPr="006C57A4">
          <w:rPr>
            <w:rStyle w:val="Hipervnculo"/>
            <w:rFonts w:asciiTheme="minorHAnsi" w:hAnsiTheme="minorHAnsi" w:cstheme="minorHAnsi"/>
            <w:bCs/>
            <w:sz w:val="22"/>
            <w:szCs w:val="22"/>
          </w:rPr>
          <w:t>https://www.linkedin.com/feed/update/urn:li:activity:7389599670228111360/</w:t>
        </w:r>
      </w:hyperlink>
    </w:p>
    <w:p w14:paraId="2E767232" w14:textId="41AE0848" w:rsidR="00015FE0" w:rsidRPr="006C57A4" w:rsidRDefault="003A1E92" w:rsidP="00156161">
      <w:pPr>
        <w:pStyle w:val="Prrafodelista"/>
        <w:numPr>
          <w:ilvl w:val="0"/>
          <w:numId w:val="9"/>
        </w:numPr>
        <w:rPr>
          <w:rFonts w:asciiTheme="minorHAnsi" w:hAnsiTheme="minorHAnsi" w:cstheme="minorHAnsi"/>
          <w:b/>
          <w:sz w:val="22"/>
          <w:szCs w:val="22"/>
        </w:rPr>
      </w:pPr>
      <w:r w:rsidRPr="006C57A4">
        <w:rPr>
          <w:rFonts w:asciiTheme="minorHAnsi" w:hAnsiTheme="minorHAnsi" w:cstheme="minorHAnsi"/>
          <w:bCs/>
          <w:sz w:val="22"/>
          <w:szCs w:val="22"/>
        </w:rPr>
        <w:t>Difusión Jornada</w:t>
      </w:r>
      <w:r w:rsidR="009E1B39" w:rsidRPr="006C57A4">
        <w:rPr>
          <w:rFonts w:asciiTheme="minorHAnsi" w:hAnsiTheme="minorHAnsi" w:cstheme="minorHAnsi"/>
          <w:bCs/>
          <w:sz w:val="22"/>
          <w:szCs w:val="22"/>
        </w:rPr>
        <w:t xml:space="preserve"> </w:t>
      </w:r>
      <w:r w:rsidR="00E55E84" w:rsidRPr="006C57A4">
        <w:rPr>
          <w:rFonts w:asciiTheme="minorHAnsi" w:hAnsiTheme="minorHAnsi" w:cstheme="minorHAnsi"/>
          <w:bCs/>
          <w:sz w:val="22"/>
          <w:szCs w:val="22"/>
        </w:rPr>
        <w:t>“Una nueva visión del cuidado a las personas mayores. Por una cultura del buen trato”</w:t>
      </w:r>
      <w:r w:rsidR="00E55E84" w:rsidRPr="006C57A4">
        <w:rPr>
          <w:rFonts w:asciiTheme="minorHAnsi" w:hAnsiTheme="minorHAnsi" w:cstheme="minorHAnsi"/>
          <w:bCs/>
          <w:sz w:val="22"/>
          <w:szCs w:val="22"/>
        </w:rPr>
        <w:t xml:space="preserve"> </w:t>
      </w:r>
      <w:r w:rsidR="009E1B39" w:rsidRPr="006C57A4">
        <w:rPr>
          <w:rFonts w:asciiTheme="minorHAnsi" w:hAnsiTheme="minorHAnsi" w:cstheme="minorHAnsi"/>
          <w:bCs/>
          <w:sz w:val="22"/>
          <w:szCs w:val="22"/>
        </w:rPr>
        <w:t xml:space="preserve">con 358 impresiones, alcanzando a 169 miembros y 12 interacciones sociales. </w:t>
      </w:r>
      <w:hyperlink r:id="rId22" w:history="1">
        <w:r w:rsidR="00E55E84" w:rsidRPr="006C57A4">
          <w:rPr>
            <w:rStyle w:val="Hipervnculo"/>
            <w:rFonts w:asciiTheme="minorHAnsi" w:hAnsiTheme="minorHAnsi" w:cstheme="minorHAnsi"/>
            <w:bCs/>
            <w:sz w:val="22"/>
            <w:szCs w:val="22"/>
          </w:rPr>
          <w:t>https://www.linkedin.com/feed/update/urn:li:activity:7389600699447246849/</w:t>
        </w:r>
      </w:hyperlink>
    </w:p>
    <w:p w14:paraId="69235F63" w14:textId="619002D5" w:rsidR="00E55E84" w:rsidRPr="006C57A4" w:rsidRDefault="007961E6" w:rsidP="00156161">
      <w:pPr>
        <w:pStyle w:val="Prrafodelista"/>
        <w:numPr>
          <w:ilvl w:val="0"/>
          <w:numId w:val="9"/>
        </w:numPr>
        <w:rPr>
          <w:rFonts w:asciiTheme="minorHAnsi" w:hAnsiTheme="minorHAnsi" w:cstheme="minorHAnsi"/>
          <w:b/>
          <w:sz w:val="22"/>
          <w:szCs w:val="22"/>
        </w:rPr>
      </w:pPr>
      <w:r w:rsidRPr="006C57A4">
        <w:rPr>
          <w:rFonts w:asciiTheme="minorHAnsi" w:hAnsiTheme="minorHAnsi" w:cstheme="minorHAnsi"/>
          <w:bCs/>
          <w:sz w:val="22"/>
          <w:szCs w:val="22"/>
        </w:rPr>
        <w:t xml:space="preserve">Difusión </w:t>
      </w:r>
      <w:r w:rsidR="00232A65" w:rsidRPr="006C57A4">
        <w:rPr>
          <w:rFonts w:asciiTheme="minorHAnsi" w:hAnsiTheme="minorHAnsi" w:cstheme="minorHAnsi"/>
          <w:bCs/>
          <w:sz w:val="22"/>
          <w:szCs w:val="22"/>
        </w:rPr>
        <w:t xml:space="preserve">III Seminario Virtual Internacional sobre Cuidados de Personas Mayores con Demencia: “No existe cura, pero sí un buen cuidado”, </w:t>
      </w:r>
      <w:r w:rsidRPr="006C57A4">
        <w:rPr>
          <w:rFonts w:asciiTheme="minorHAnsi" w:hAnsiTheme="minorHAnsi" w:cstheme="minorHAnsi"/>
          <w:bCs/>
          <w:sz w:val="22"/>
          <w:szCs w:val="22"/>
        </w:rPr>
        <w:t>con 932 impresiones, alcanzando a 565 miembros</w:t>
      </w:r>
      <w:r w:rsidR="00472707" w:rsidRPr="006C57A4">
        <w:rPr>
          <w:rFonts w:asciiTheme="minorHAnsi" w:hAnsiTheme="minorHAnsi" w:cstheme="minorHAnsi"/>
          <w:bCs/>
          <w:sz w:val="22"/>
          <w:szCs w:val="22"/>
        </w:rPr>
        <w:t xml:space="preserve"> y 33 interacciones sociales. </w:t>
      </w:r>
      <w:hyperlink r:id="rId23" w:history="1">
        <w:r w:rsidR="00472707" w:rsidRPr="006C57A4">
          <w:rPr>
            <w:rStyle w:val="Hipervnculo"/>
            <w:rFonts w:asciiTheme="minorHAnsi" w:hAnsiTheme="minorHAnsi" w:cstheme="minorHAnsi"/>
            <w:bCs/>
            <w:sz w:val="22"/>
            <w:szCs w:val="22"/>
          </w:rPr>
          <w:t>https://www.linkedin.com/feed/update/urn:li:activity:7387140259794370560/</w:t>
        </w:r>
      </w:hyperlink>
    </w:p>
    <w:p w14:paraId="3C1AE6BF" w14:textId="56E08ED0" w:rsidR="00472707" w:rsidRPr="006C57A4" w:rsidRDefault="00F745CE" w:rsidP="00156161">
      <w:pPr>
        <w:pStyle w:val="Prrafodelista"/>
        <w:numPr>
          <w:ilvl w:val="0"/>
          <w:numId w:val="9"/>
        </w:numPr>
        <w:rPr>
          <w:rFonts w:asciiTheme="minorHAnsi" w:hAnsiTheme="minorHAnsi" w:cstheme="minorHAnsi"/>
          <w:b/>
          <w:sz w:val="22"/>
          <w:szCs w:val="22"/>
        </w:rPr>
      </w:pPr>
      <w:r w:rsidRPr="006C57A4">
        <w:rPr>
          <w:rFonts w:asciiTheme="minorHAnsi" w:hAnsiTheme="minorHAnsi" w:cstheme="minorHAnsi"/>
          <w:bCs/>
          <w:sz w:val="22"/>
          <w:szCs w:val="22"/>
        </w:rPr>
        <w:t xml:space="preserve">Difusión Jornada </w:t>
      </w:r>
      <w:r w:rsidR="00945E4C" w:rsidRPr="006C57A4">
        <w:rPr>
          <w:rFonts w:asciiTheme="minorHAnsi" w:hAnsiTheme="minorHAnsi" w:cstheme="minorHAnsi"/>
          <w:bCs/>
          <w:sz w:val="22"/>
          <w:szCs w:val="22"/>
        </w:rPr>
        <w:t>“Una nueva visión del cuidado a las personas mayores. Por una cultura del buen trato”</w:t>
      </w:r>
      <w:r w:rsidR="00945E4C" w:rsidRPr="006C57A4">
        <w:rPr>
          <w:rFonts w:asciiTheme="minorHAnsi" w:hAnsiTheme="minorHAnsi" w:cstheme="minorHAnsi"/>
          <w:bCs/>
          <w:sz w:val="22"/>
          <w:szCs w:val="22"/>
        </w:rPr>
        <w:t xml:space="preserve"> </w:t>
      </w:r>
      <w:r w:rsidRPr="006C57A4">
        <w:rPr>
          <w:rFonts w:asciiTheme="minorHAnsi" w:hAnsiTheme="minorHAnsi" w:cstheme="minorHAnsi"/>
          <w:bCs/>
          <w:sz w:val="22"/>
          <w:szCs w:val="22"/>
        </w:rPr>
        <w:t xml:space="preserve">con </w:t>
      </w:r>
      <w:r w:rsidR="005968FB" w:rsidRPr="006C57A4">
        <w:rPr>
          <w:rFonts w:asciiTheme="minorHAnsi" w:hAnsiTheme="minorHAnsi" w:cstheme="minorHAnsi"/>
          <w:bCs/>
          <w:sz w:val="22"/>
          <w:szCs w:val="22"/>
        </w:rPr>
        <w:t xml:space="preserve">267 impresiones, alcanzando a 151 miembros y 6 interacciones sociales. </w:t>
      </w:r>
      <w:hyperlink r:id="rId24" w:history="1">
        <w:r w:rsidR="00945E4C" w:rsidRPr="006C57A4">
          <w:rPr>
            <w:rStyle w:val="Hipervnculo"/>
            <w:rFonts w:asciiTheme="minorHAnsi" w:hAnsiTheme="minorHAnsi" w:cstheme="minorHAnsi"/>
            <w:bCs/>
            <w:sz w:val="22"/>
            <w:szCs w:val="22"/>
          </w:rPr>
          <w:t>https://www.linkedin.com/feed/update/urn:li:activity:7387138192162082816/</w:t>
        </w:r>
      </w:hyperlink>
    </w:p>
    <w:p w14:paraId="4137AF11" w14:textId="07083416" w:rsidR="00945E4C" w:rsidRPr="006C57A4" w:rsidRDefault="00190B77" w:rsidP="00156161">
      <w:pPr>
        <w:pStyle w:val="Prrafodelista"/>
        <w:numPr>
          <w:ilvl w:val="0"/>
          <w:numId w:val="9"/>
        </w:numPr>
        <w:rPr>
          <w:rFonts w:asciiTheme="minorHAnsi" w:hAnsiTheme="minorHAnsi" w:cstheme="minorHAnsi"/>
          <w:b/>
          <w:sz w:val="22"/>
          <w:szCs w:val="22"/>
        </w:rPr>
      </w:pPr>
      <w:r w:rsidRPr="006C57A4">
        <w:rPr>
          <w:rFonts w:asciiTheme="minorHAnsi" w:hAnsiTheme="minorHAnsi" w:cstheme="minorHAnsi"/>
          <w:bCs/>
          <w:sz w:val="22"/>
          <w:szCs w:val="22"/>
        </w:rPr>
        <w:t xml:space="preserve">Difusión </w:t>
      </w:r>
      <w:r w:rsidR="00DA715B" w:rsidRPr="006C57A4">
        <w:rPr>
          <w:rFonts w:asciiTheme="minorHAnsi" w:hAnsiTheme="minorHAnsi" w:cstheme="minorHAnsi"/>
          <w:bCs/>
          <w:sz w:val="22"/>
          <w:szCs w:val="22"/>
        </w:rPr>
        <w:t>I Congreso Virtual Internacional sobre Fortalezas en Personas Mayores! “El arte de envejecer con calidad”</w:t>
      </w:r>
      <w:r w:rsidR="00DA715B" w:rsidRPr="006C57A4">
        <w:rPr>
          <w:rFonts w:asciiTheme="minorHAnsi" w:hAnsiTheme="minorHAnsi" w:cstheme="minorHAnsi"/>
          <w:bCs/>
          <w:sz w:val="22"/>
          <w:szCs w:val="22"/>
        </w:rPr>
        <w:t xml:space="preserve"> </w:t>
      </w:r>
      <w:r w:rsidRPr="006C57A4">
        <w:rPr>
          <w:rFonts w:asciiTheme="minorHAnsi" w:hAnsiTheme="minorHAnsi" w:cstheme="minorHAnsi"/>
          <w:bCs/>
          <w:sz w:val="22"/>
          <w:szCs w:val="22"/>
        </w:rPr>
        <w:t xml:space="preserve">con </w:t>
      </w:r>
      <w:r w:rsidR="00AB24A1" w:rsidRPr="006C57A4">
        <w:rPr>
          <w:rFonts w:asciiTheme="minorHAnsi" w:hAnsiTheme="minorHAnsi" w:cstheme="minorHAnsi"/>
          <w:bCs/>
          <w:sz w:val="22"/>
          <w:szCs w:val="22"/>
        </w:rPr>
        <w:t xml:space="preserve">1.722 impresiones alcanzando a 782 miembros y 61 interacciones sociales. </w:t>
      </w:r>
      <w:hyperlink r:id="rId25" w:history="1">
        <w:r w:rsidR="00AB24A1" w:rsidRPr="006C57A4">
          <w:rPr>
            <w:rStyle w:val="Hipervnculo"/>
            <w:rFonts w:asciiTheme="minorHAnsi" w:hAnsiTheme="minorHAnsi" w:cstheme="minorHAnsi"/>
            <w:bCs/>
            <w:sz w:val="22"/>
            <w:szCs w:val="22"/>
          </w:rPr>
          <w:t>https://www.linkedin.com/feed/update/urn:li:activity:7368234122747555844/</w:t>
        </w:r>
      </w:hyperlink>
    </w:p>
    <w:p w14:paraId="51B95F38" w14:textId="77777777" w:rsidR="00AB24A1" w:rsidRPr="006C57A4" w:rsidRDefault="00AB24A1" w:rsidP="00156161">
      <w:pPr>
        <w:pStyle w:val="Prrafodelista"/>
        <w:numPr>
          <w:ilvl w:val="0"/>
          <w:numId w:val="9"/>
        </w:numPr>
        <w:rPr>
          <w:rFonts w:asciiTheme="minorHAnsi" w:hAnsiTheme="minorHAnsi" w:cstheme="minorHAnsi"/>
          <w:b/>
          <w:sz w:val="22"/>
          <w:szCs w:val="22"/>
        </w:rPr>
      </w:pPr>
    </w:p>
    <w:p w14:paraId="520EF862" w14:textId="77777777" w:rsidR="00156161" w:rsidRPr="006C57A4" w:rsidRDefault="00156161" w:rsidP="00156161">
      <w:pPr>
        <w:rPr>
          <w:rFonts w:asciiTheme="minorHAnsi" w:hAnsiTheme="minorHAnsi" w:cstheme="minorHAnsi"/>
          <w:b/>
          <w:sz w:val="22"/>
          <w:szCs w:val="22"/>
        </w:rPr>
      </w:pPr>
    </w:p>
    <w:p w14:paraId="4E3105D5" w14:textId="77777777" w:rsidR="00156161" w:rsidRPr="006C57A4" w:rsidRDefault="00156161" w:rsidP="00002DB1">
      <w:pPr>
        <w:pStyle w:val="Prrafodelista"/>
        <w:numPr>
          <w:ilvl w:val="0"/>
          <w:numId w:val="4"/>
        </w:numPr>
        <w:suppressAutoHyphens w:val="0"/>
        <w:autoSpaceDN/>
        <w:spacing w:after="0" w:line="276" w:lineRule="auto"/>
        <w:ind w:left="567" w:hanging="284"/>
        <w:rPr>
          <w:rFonts w:asciiTheme="minorHAnsi" w:hAnsiTheme="minorHAnsi" w:cstheme="minorHAnsi"/>
          <w:b/>
          <w:sz w:val="22"/>
          <w:szCs w:val="22"/>
        </w:rPr>
      </w:pPr>
      <w:r w:rsidRPr="006C57A4">
        <w:rPr>
          <w:rFonts w:asciiTheme="minorHAnsi" w:hAnsiTheme="minorHAnsi" w:cstheme="minorHAnsi"/>
          <w:b/>
          <w:sz w:val="22"/>
          <w:szCs w:val="22"/>
        </w:rPr>
        <w:t>Colaboración con otras instituciones públicas y/o privadas.</w:t>
      </w:r>
    </w:p>
    <w:p w14:paraId="49B98A27" w14:textId="77777777" w:rsidR="00156161" w:rsidRPr="006C57A4" w:rsidRDefault="00156161" w:rsidP="00156161">
      <w:pPr>
        <w:rPr>
          <w:rFonts w:asciiTheme="minorHAnsi" w:hAnsiTheme="minorHAnsi" w:cstheme="minorHAnsi"/>
          <w:b/>
          <w:sz w:val="22"/>
          <w:szCs w:val="22"/>
        </w:rPr>
      </w:pPr>
    </w:p>
    <w:p w14:paraId="3BE7BECD" w14:textId="77777777" w:rsidR="009C7B0F" w:rsidRPr="006C57A4" w:rsidRDefault="009C7B0F" w:rsidP="00002DB1">
      <w:pPr>
        <w:pStyle w:val="Prrafodelista"/>
        <w:numPr>
          <w:ilvl w:val="0"/>
          <w:numId w:val="9"/>
        </w:numPr>
        <w:suppressAutoHyphens w:val="0"/>
        <w:autoSpaceDN/>
        <w:spacing w:after="0" w:line="276" w:lineRule="auto"/>
        <w:rPr>
          <w:rFonts w:asciiTheme="minorHAnsi" w:hAnsiTheme="minorHAnsi" w:cstheme="minorHAnsi"/>
          <w:bCs/>
          <w:sz w:val="22"/>
          <w:szCs w:val="22"/>
        </w:rPr>
      </w:pPr>
      <w:r w:rsidRPr="006C57A4">
        <w:rPr>
          <w:rFonts w:asciiTheme="minorHAnsi" w:hAnsiTheme="minorHAnsi" w:cstheme="minorHAnsi"/>
          <w:bCs/>
          <w:sz w:val="22"/>
          <w:szCs w:val="22"/>
        </w:rPr>
        <w:t xml:space="preserve">Gema Pérez Rojo es miembro del observatorio de humanización de la Universidad CEU San Pablo, Asesora psicosocial de la Asociación para enfermos de EPOC, miembro de la Red Iberoamericana de envejecimiento activo y saludable, coeditora de la Revista de la Sociedad Española de Geriatría y Gerontología. </w:t>
      </w:r>
    </w:p>
    <w:p w14:paraId="6DF5E8D6" w14:textId="77777777" w:rsidR="00156161" w:rsidRPr="006C57A4" w:rsidRDefault="00156161" w:rsidP="00156161">
      <w:pPr>
        <w:rPr>
          <w:rFonts w:asciiTheme="minorHAnsi" w:hAnsiTheme="minorHAnsi" w:cstheme="minorHAnsi"/>
          <w:b/>
          <w:sz w:val="22"/>
          <w:szCs w:val="22"/>
        </w:rPr>
      </w:pPr>
    </w:p>
    <w:p w14:paraId="0AABE741" w14:textId="77777777" w:rsidR="00156161" w:rsidRPr="006C57A4" w:rsidRDefault="00156161" w:rsidP="00002DB1">
      <w:pPr>
        <w:pStyle w:val="Prrafodelista"/>
        <w:numPr>
          <w:ilvl w:val="0"/>
          <w:numId w:val="4"/>
        </w:numPr>
        <w:suppressAutoHyphens w:val="0"/>
        <w:autoSpaceDN/>
        <w:spacing w:after="0" w:line="276" w:lineRule="auto"/>
        <w:ind w:left="567" w:hanging="284"/>
        <w:rPr>
          <w:rFonts w:asciiTheme="minorHAnsi" w:hAnsiTheme="minorHAnsi" w:cstheme="minorHAnsi"/>
          <w:b/>
          <w:sz w:val="22"/>
          <w:szCs w:val="22"/>
        </w:rPr>
      </w:pPr>
      <w:r w:rsidRPr="006C57A4">
        <w:rPr>
          <w:rFonts w:asciiTheme="minorHAnsi" w:hAnsiTheme="minorHAnsi" w:cstheme="minorHAnsi"/>
          <w:b/>
          <w:sz w:val="22"/>
          <w:szCs w:val="22"/>
        </w:rPr>
        <w:t>Premios y becas</w:t>
      </w:r>
    </w:p>
    <w:p w14:paraId="7FD36214" w14:textId="1B1CD435" w:rsidR="00156161" w:rsidRPr="006C57A4" w:rsidRDefault="00ED43C3" w:rsidP="00156161">
      <w:pPr>
        <w:rPr>
          <w:rFonts w:asciiTheme="minorHAnsi" w:hAnsiTheme="minorHAnsi" w:cstheme="minorHAnsi"/>
          <w:bCs/>
          <w:sz w:val="22"/>
          <w:szCs w:val="22"/>
        </w:rPr>
      </w:pPr>
      <w:r w:rsidRPr="006C57A4">
        <w:rPr>
          <w:rFonts w:asciiTheme="minorHAnsi" w:hAnsiTheme="minorHAnsi" w:cstheme="minorHAnsi"/>
          <w:bCs/>
          <w:sz w:val="22"/>
          <w:szCs w:val="22"/>
        </w:rPr>
        <w:t>Premios de reconocimiento de la Actividad de Difusión Científica del PDI de la Universidad San Pablo-CEU. Experto divulgador más mediático Entidad concesionaria: Universidad San Pablo CEU Tipo de entidad: Universidad Fecha de concesión: 2026</w:t>
      </w:r>
    </w:p>
    <w:p w14:paraId="6B66A5AE" w14:textId="77777777" w:rsidR="00156161" w:rsidRPr="006C57A4" w:rsidRDefault="00156161" w:rsidP="00156161">
      <w:pPr>
        <w:rPr>
          <w:rFonts w:asciiTheme="minorHAnsi" w:hAnsiTheme="minorHAnsi" w:cstheme="minorHAnsi"/>
          <w:b/>
          <w:sz w:val="22"/>
          <w:szCs w:val="22"/>
        </w:rPr>
      </w:pPr>
    </w:p>
    <w:p w14:paraId="154C8189" w14:textId="77777777" w:rsidR="00156161" w:rsidRPr="006C57A4" w:rsidRDefault="00156161" w:rsidP="00156161">
      <w:pPr>
        <w:pBdr>
          <w:bottom w:val="single" w:sz="12" w:space="1" w:color="auto"/>
        </w:pBdr>
        <w:rPr>
          <w:rFonts w:asciiTheme="minorHAnsi" w:hAnsiTheme="minorHAnsi" w:cstheme="minorHAnsi"/>
          <w:b/>
          <w:sz w:val="22"/>
          <w:szCs w:val="22"/>
        </w:rPr>
      </w:pPr>
    </w:p>
    <w:p w14:paraId="33120F41" w14:textId="77777777" w:rsidR="00156161" w:rsidRPr="006C57A4" w:rsidRDefault="00156161" w:rsidP="00156161">
      <w:pPr>
        <w:rPr>
          <w:rFonts w:asciiTheme="minorHAnsi" w:hAnsiTheme="minorHAnsi" w:cstheme="minorHAnsi"/>
          <w:b/>
          <w:sz w:val="22"/>
          <w:szCs w:val="22"/>
        </w:rPr>
      </w:pPr>
    </w:p>
    <w:p w14:paraId="56E00A14" w14:textId="77777777" w:rsidR="00156161" w:rsidRPr="006C57A4" w:rsidRDefault="00156161" w:rsidP="00156161">
      <w:pPr>
        <w:rPr>
          <w:rFonts w:asciiTheme="minorHAnsi" w:hAnsiTheme="minorHAnsi" w:cstheme="minorHAnsi"/>
          <w:b/>
          <w:sz w:val="22"/>
          <w:szCs w:val="22"/>
        </w:rPr>
      </w:pPr>
      <w:r w:rsidRPr="006C57A4">
        <w:rPr>
          <w:rFonts w:asciiTheme="minorHAnsi" w:hAnsiTheme="minorHAnsi" w:cstheme="minorHAnsi"/>
          <w:b/>
          <w:sz w:val="22"/>
          <w:szCs w:val="22"/>
        </w:rPr>
        <w:t>Firmado:</w:t>
      </w:r>
    </w:p>
    <w:p w14:paraId="6BEF7675" w14:textId="77777777" w:rsidR="00156161" w:rsidRPr="006C57A4" w:rsidRDefault="00156161" w:rsidP="00156161">
      <w:pPr>
        <w:rPr>
          <w:rFonts w:asciiTheme="minorHAnsi" w:hAnsiTheme="minorHAnsi" w:cstheme="minorHAnsi"/>
          <w:b/>
          <w:sz w:val="22"/>
          <w:szCs w:val="22"/>
        </w:rPr>
      </w:pPr>
    </w:p>
    <w:p w14:paraId="5CA0547F" w14:textId="77777777" w:rsidR="00156161" w:rsidRPr="006C57A4" w:rsidRDefault="00156161" w:rsidP="00156161">
      <w:pPr>
        <w:rPr>
          <w:rFonts w:asciiTheme="minorHAnsi" w:hAnsiTheme="minorHAnsi" w:cstheme="minorHAnsi"/>
          <w:b/>
          <w:sz w:val="22"/>
          <w:szCs w:val="22"/>
        </w:rPr>
      </w:pPr>
    </w:p>
    <w:p w14:paraId="0DD67EDB" w14:textId="77777777" w:rsidR="00156161" w:rsidRPr="006C57A4" w:rsidRDefault="00156161" w:rsidP="00156161">
      <w:pPr>
        <w:rPr>
          <w:rFonts w:asciiTheme="minorHAnsi" w:hAnsiTheme="minorHAnsi" w:cstheme="minorHAnsi"/>
          <w:b/>
          <w:sz w:val="22"/>
          <w:szCs w:val="22"/>
        </w:rPr>
      </w:pPr>
    </w:p>
    <w:p w14:paraId="78CD4E8E" w14:textId="77777777" w:rsidR="00156161" w:rsidRPr="006C57A4" w:rsidRDefault="00156161" w:rsidP="00156161">
      <w:pPr>
        <w:rPr>
          <w:rFonts w:asciiTheme="minorHAnsi" w:hAnsiTheme="minorHAnsi" w:cstheme="minorHAnsi"/>
          <w:b/>
          <w:sz w:val="22"/>
          <w:szCs w:val="22"/>
        </w:rPr>
      </w:pPr>
    </w:p>
    <w:p w14:paraId="07A96070" w14:textId="77777777" w:rsidR="00156161" w:rsidRPr="006C57A4" w:rsidRDefault="00156161" w:rsidP="00156161">
      <w:pPr>
        <w:pStyle w:val="Prrafodelista"/>
        <w:suppressAutoHyphens w:val="0"/>
        <w:autoSpaceDN/>
        <w:spacing w:after="0" w:line="276" w:lineRule="auto"/>
        <w:ind w:left="1440"/>
        <w:rPr>
          <w:rFonts w:asciiTheme="minorHAnsi" w:hAnsiTheme="minorHAnsi" w:cstheme="minorHAnsi"/>
          <w:b/>
          <w:sz w:val="22"/>
          <w:szCs w:val="22"/>
        </w:rPr>
      </w:pPr>
    </w:p>
    <w:p w14:paraId="3317794F" w14:textId="77777777" w:rsidR="00156161" w:rsidRPr="006C57A4" w:rsidRDefault="00156161" w:rsidP="00156161">
      <w:pPr>
        <w:pStyle w:val="CEUTexto"/>
        <w:spacing w:line="240" w:lineRule="auto"/>
        <w:ind w:left="720"/>
        <w:jc w:val="both"/>
        <w:rPr>
          <w:rFonts w:asciiTheme="minorHAnsi" w:hAnsiTheme="minorHAnsi" w:cstheme="minorHAnsi"/>
          <w:sz w:val="22"/>
          <w:szCs w:val="22"/>
          <w:lang w:val="es-ES"/>
        </w:rPr>
      </w:pPr>
    </w:p>
    <w:sectPr w:rsidR="00156161" w:rsidRPr="006C57A4" w:rsidSect="00AD0E35">
      <w:headerReference w:type="default" r:id="rId26"/>
      <w:footerReference w:type="default" r:id="rId27"/>
      <w:pgSz w:w="11899" w:h="16838"/>
      <w:pgMar w:top="1701" w:right="1418" w:bottom="1701" w:left="1701" w:header="709" w:footer="709" w:gutter="0"/>
      <w:cols w:space="708"/>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ema Pérez Rojo" w:date="2026-06-18T12:31:00Z" w:initials="GP">
    <w:p w14:paraId="6BBFFFEB" w14:textId="77777777" w:rsidR="002C19E0" w:rsidRDefault="002C19E0" w:rsidP="002C19E0">
      <w:pPr>
        <w:pStyle w:val="Textocomentario"/>
      </w:pPr>
      <w:r>
        <w:rPr>
          <w:rStyle w:val="Refdecomentario"/>
        </w:rPr>
        <w:annotationRef/>
      </w:r>
      <w:r>
        <w:t>Este año yo incluiría  a Ezra y de cara al que viene lo incluimos pero ya como asesor.</w:t>
      </w:r>
    </w:p>
  </w:comment>
  <w:comment w:id="1" w:author="Gema Pérez Rojo" w:date="2026-06-18T12:32:00Z" w:initials="GP">
    <w:p w14:paraId="5B87B011" w14:textId="77777777" w:rsidR="002C19E0" w:rsidRDefault="002C19E0" w:rsidP="002C19E0">
      <w:pPr>
        <w:pStyle w:val="Textocomentario"/>
      </w:pPr>
      <w:r>
        <w:rPr>
          <w:rStyle w:val="Refdecomentario"/>
        </w:rPr>
        <w:annotationRef/>
      </w:r>
      <w:r>
        <w:t>Están puestos estos proyectos de forma muy genérica ya que como no hemos finalizado, no querría dar muchas pistas ya que esto se publica.</w:t>
      </w:r>
    </w:p>
  </w:comment>
  <w:comment w:id="2" w:author="Gema Pérez Rojo" w:date="2026-06-18T12:33:00Z" w:initials="GP">
    <w:p w14:paraId="27DDB7DC" w14:textId="77777777" w:rsidR="002C19E0" w:rsidRDefault="002C19E0" w:rsidP="002C19E0">
      <w:pPr>
        <w:pStyle w:val="Textocomentario"/>
      </w:pPr>
      <w:r>
        <w:rPr>
          <w:rStyle w:val="Refdecomentario"/>
        </w:rPr>
        <w:annotationRef/>
      </w:r>
      <w:r>
        <w:t>Las publicaciones son del equipo de investigación, pero el año pasado me pidieron que las incluyese.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BBFFFEB" w15:done="0"/>
  <w15:commentEx w15:paraId="5B87B011" w15:done="0"/>
  <w15:commentEx w15:paraId="27DDB7D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3E3DFC8" w16cex:dateUtc="2026-06-18T10:31:00Z"/>
  <w16cex:commentExtensible w16cex:durableId="3D17806E" w16cex:dateUtc="2026-06-18T10:32:00Z"/>
  <w16cex:commentExtensible w16cex:durableId="68BCC62A" w16cex:dateUtc="2026-06-18T10: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BBFFFEB" w16cid:durableId="73E3DFC8"/>
  <w16cid:commentId w16cid:paraId="5B87B011" w16cid:durableId="3D17806E"/>
  <w16cid:commentId w16cid:paraId="27DDB7DC" w16cid:durableId="68BCC62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8BD56" w14:textId="77777777" w:rsidR="00D24CB4" w:rsidRDefault="00D24CB4">
      <w:pPr>
        <w:spacing w:after="0" w:line="240" w:lineRule="auto"/>
      </w:pPr>
      <w:r>
        <w:separator/>
      </w:r>
    </w:p>
  </w:endnote>
  <w:endnote w:type="continuationSeparator" w:id="0">
    <w:p w14:paraId="5370C2F9" w14:textId="77777777" w:rsidR="00D24CB4" w:rsidRDefault="00D24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Poppins">
    <w:altName w:val="Courier New"/>
    <w:charset w:val="00"/>
    <w:family w:val="auto"/>
    <w:pitch w:val="variable"/>
    <w:sig w:usb0="00008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oppins SemiBold">
    <w:altName w:val="Courier New"/>
    <w:charset w:val="00"/>
    <w:family w:val="auto"/>
    <w:pitch w:val="variable"/>
    <w:sig w:usb0="00008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51" w:type="dxa"/>
      <w:tblBorders>
        <w:top w:val="single" w:sz="4" w:space="0" w:color="003399"/>
        <w:left w:val="single" w:sz="4" w:space="0" w:color="003399"/>
        <w:bottom w:val="single" w:sz="4" w:space="0" w:color="003399"/>
        <w:right w:val="single" w:sz="4" w:space="0" w:color="003399"/>
        <w:insideH w:val="single" w:sz="4" w:space="0" w:color="003399"/>
        <w:insideV w:val="single" w:sz="4" w:space="0" w:color="003399"/>
      </w:tblBorders>
      <w:tblLayout w:type="fixed"/>
      <w:tblCellMar>
        <w:left w:w="0" w:type="dxa"/>
        <w:right w:w="0" w:type="dxa"/>
      </w:tblCellMar>
      <w:tblLook w:val="01E0" w:firstRow="1" w:lastRow="1" w:firstColumn="1" w:lastColumn="1" w:noHBand="0" w:noVBand="0"/>
    </w:tblPr>
    <w:tblGrid>
      <w:gridCol w:w="562"/>
      <w:gridCol w:w="7655"/>
      <w:gridCol w:w="784"/>
      <w:gridCol w:w="1050"/>
    </w:tblGrid>
    <w:tr w:rsidR="000F099E" w:rsidRPr="00610E8D" w14:paraId="1F0FDEFA" w14:textId="77777777" w:rsidTr="00521597">
      <w:trPr>
        <w:trHeight w:val="564"/>
      </w:trPr>
      <w:tc>
        <w:tcPr>
          <w:tcW w:w="562" w:type="dxa"/>
          <w:tcBorders>
            <w:right w:val="nil"/>
          </w:tcBorders>
          <w:vAlign w:val="bottom"/>
        </w:tcPr>
        <w:p w14:paraId="68B43679" w14:textId="3628E717" w:rsidR="000F099E" w:rsidRPr="000F099E" w:rsidRDefault="000F099E" w:rsidP="00630C9D">
          <w:pPr>
            <w:pStyle w:val="TableParagraph"/>
            <w:ind w:right="113"/>
            <w:rPr>
              <w:rFonts w:ascii="Poppins" w:hAnsi="Poppins" w:cs="Poppins"/>
              <w:b/>
              <w:bCs/>
              <w:color w:val="003399"/>
              <w:sz w:val="18"/>
              <w:szCs w:val="18"/>
            </w:rPr>
          </w:pPr>
          <w:r>
            <w:rPr>
              <w:rFonts w:ascii="Aptos" w:hAnsi="Aptos" w:cs="Aptos"/>
              <w:bCs/>
              <w:noProof/>
              <w:color w:val="003399"/>
              <w:sz w:val="20"/>
              <w:lang w:eastAsia="es-ES"/>
            </w:rPr>
            <w:drawing>
              <wp:inline distT="0" distB="0" distL="0" distR="0" wp14:anchorId="5A363000" wp14:editId="6BDC5740">
                <wp:extent cx="360218" cy="360218"/>
                <wp:effectExtent l="0" t="0" r="1905" b="1905"/>
                <wp:docPr id="1625655895" name="Gráfic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655895" name="Gráfico 1625655895"/>
                        <pic:cNvPicPr/>
                      </pic:nvPicPr>
                      <pic:blipFill>
                        <a:blip r:embed="rId1">
                          <a:extLst>
                            <a:ext uri="{96DAC541-7B7A-43D3-8B79-37D633B846F1}">
                              <asvg:svgBlip xmlns:asvg="http://schemas.microsoft.com/office/drawing/2016/SVG/main" r:embed="rId2"/>
                            </a:ext>
                          </a:extLst>
                        </a:blip>
                        <a:stretch>
                          <a:fillRect/>
                        </a:stretch>
                      </pic:blipFill>
                      <pic:spPr>
                        <a:xfrm>
                          <a:off x="0" y="0"/>
                          <a:ext cx="370948" cy="370948"/>
                        </a:xfrm>
                        <a:prstGeom prst="rect">
                          <a:avLst/>
                        </a:prstGeom>
                      </pic:spPr>
                    </pic:pic>
                  </a:graphicData>
                </a:graphic>
              </wp:inline>
            </w:drawing>
          </w:r>
        </w:p>
      </w:tc>
      <w:tc>
        <w:tcPr>
          <w:tcW w:w="7655" w:type="dxa"/>
          <w:tcBorders>
            <w:left w:val="nil"/>
            <w:right w:val="nil"/>
          </w:tcBorders>
        </w:tcPr>
        <w:p w14:paraId="7CB17695" w14:textId="7DC5E430" w:rsidR="000F099E" w:rsidRPr="00610E8D" w:rsidRDefault="00F229D4" w:rsidP="00156161">
          <w:pPr>
            <w:pStyle w:val="Piedepgina"/>
            <w:widowControl w:val="0"/>
            <w:autoSpaceDE w:val="0"/>
            <w:jc w:val="center"/>
            <w:rPr>
              <w:rFonts w:eastAsia="Poppins" w:cs="Poppins"/>
              <w:color w:val="003399"/>
            </w:rPr>
          </w:pPr>
          <w:r>
            <w:rPr>
              <w:rFonts w:cs="Poppins"/>
              <w:b/>
              <w:bCs/>
              <w:color w:val="003399"/>
              <w:sz w:val="18"/>
              <w:szCs w:val="18"/>
            </w:rPr>
            <w:t xml:space="preserve">    Memoria Anu</w:t>
          </w:r>
          <w:r w:rsidR="00156161">
            <w:rPr>
              <w:rFonts w:cs="Poppins"/>
              <w:b/>
              <w:bCs/>
              <w:color w:val="003399"/>
              <w:sz w:val="18"/>
              <w:szCs w:val="18"/>
            </w:rPr>
            <w:t xml:space="preserve">al </w:t>
          </w:r>
          <w:r>
            <w:rPr>
              <w:rFonts w:cs="Poppins"/>
              <w:b/>
              <w:bCs/>
              <w:color w:val="003399"/>
              <w:sz w:val="18"/>
              <w:szCs w:val="18"/>
            </w:rPr>
            <w:t>de Cátedras de Investigación</w:t>
          </w:r>
          <w:r w:rsidR="00156161">
            <w:rPr>
              <w:rFonts w:cs="Poppins"/>
              <w:b/>
              <w:bCs/>
              <w:color w:val="003399"/>
              <w:sz w:val="18"/>
              <w:szCs w:val="18"/>
            </w:rPr>
            <w:t>, curso 2025-2026</w:t>
          </w:r>
          <w:r w:rsidR="000F099E">
            <w:rPr>
              <w:rFonts w:cs="Poppins"/>
              <w:b/>
              <w:bCs/>
              <w:color w:val="003399"/>
              <w:sz w:val="18"/>
              <w:szCs w:val="18"/>
            </w:rPr>
            <w:t xml:space="preserve">        </w:t>
          </w:r>
        </w:p>
      </w:tc>
      <w:tc>
        <w:tcPr>
          <w:tcW w:w="784" w:type="dxa"/>
          <w:tcBorders>
            <w:left w:val="nil"/>
          </w:tcBorders>
        </w:tcPr>
        <w:p w14:paraId="158C1407" w14:textId="734910C0" w:rsidR="000F099E" w:rsidRPr="00610E8D" w:rsidRDefault="000F099E" w:rsidP="0019545A">
          <w:pPr>
            <w:pStyle w:val="Piedepgina"/>
            <w:widowControl w:val="0"/>
            <w:autoSpaceDE w:val="0"/>
            <w:jc w:val="center"/>
            <w:rPr>
              <w:rFonts w:eastAsia="Poppins" w:cs="Poppins"/>
              <w:color w:val="003399"/>
            </w:rPr>
          </w:pPr>
          <w:r>
            <w:rPr>
              <w:rFonts w:ascii="Aptos" w:hAnsi="Aptos" w:cs="Aptos"/>
              <w:bCs/>
              <w:noProof/>
              <w:color w:val="003399"/>
              <w:lang w:eastAsia="es-ES"/>
            </w:rPr>
            <w:drawing>
              <wp:inline distT="0" distB="0" distL="0" distR="0" wp14:anchorId="551481CC" wp14:editId="0EC44641">
                <wp:extent cx="387927" cy="387737"/>
                <wp:effectExtent l="0" t="0" r="0" b="0"/>
                <wp:docPr id="1597567253" name="Imagen 5" descr="Un dibujo de una perso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567253" name="Imagen 5" descr="Un dibujo de una persona&#10;&#10;El contenido generado por IA puede ser incorrecto."/>
                        <pic:cNvPicPr/>
                      </pic:nvPicPr>
                      <pic:blipFill>
                        <a:blip r:embed="rId3">
                          <a:extLst>
                            <a:ext uri="{28A0092B-C50C-407E-A947-70E740481C1C}">
                              <a14:useLocalDpi xmlns:a14="http://schemas.microsoft.com/office/drawing/2010/main" val="0"/>
                            </a:ext>
                          </a:extLst>
                        </a:blip>
                        <a:stretch>
                          <a:fillRect/>
                        </a:stretch>
                      </pic:blipFill>
                      <pic:spPr>
                        <a:xfrm flipH="1">
                          <a:off x="0" y="0"/>
                          <a:ext cx="428863" cy="428653"/>
                        </a:xfrm>
                        <a:prstGeom prst="rect">
                          <a:avLst/>
                        </a:prstGeom>
                      </pic:spPr>
                    </pic:pic>
                  </a:graphicData>
                </a:graphic>
              </wp:inline>
            </w:drawing>
          </w:r>
        </w:p>
      </w:tc>
      <w:tc>
        <w:tcPr>
          <w:tcW w:w="1050" w:type="dxa"/>
        </w:tcPr>
        <w:p w14:paraId="649ABB49" w14:textId="0D1E9F9A" w:rsidR="000F099E" w:rsidRPr="00610E8D" w:rsidRDefault="000F099E" w:rsidP="0019545A">
          <w:pPr>
            <w:pStyle w:val="Piedepgina"/>
            <w:widowControl w:val="0"/>
            <w:autoSpaceDE w:val="0"/>
            <w:jc w:val="center"/>
            <w:rPr>
              <w:rFonts w:cs="Poppins"/>
              <w:color w:val="003399"/>
              <w:sz w:val="18"/>
            </w:rPr>
          </w:pPr>
          <w:r w:rsidRPr="00610E8D">
            <w:rPr>
              <w:rFonts w:eastAsia="Poppins" w:cs="Poppins"/>
              <w:color w:val="003399"/>
            </w:rPr>
            <w:fldChar w:fldCharType="begin"/>
          </w:r>
          <w:r w:rsidRPr="00610E8D">
            <w:rPr>
              <w:rFonts w:eastAsia="Poppins" w:cs="Poppins"/>
              <w:color w:val="003399"/>
            </w:rPr>
            <w:instrText>PAGE   \* MERGEFORMAT</w:instrText>
          </w:r>
          <w:r w:rsidRPr="00610E8D">
            <w:rPr>
              <w:rFonts w:eastAsia="Poppins" w:cs="Poppins"/>
              <w:color w:val="003399"/>
            </w:rPr>
            <w:fldChar w:fldCharType="separate"/>
          </w:r>
          <w:r w:rsidR="00156161">
            <w:rPr>
              <w:rFonts w:eastAsia="Poppins" w:cs="Poppins"/>
              <w:noProof/>
              <w:color w:val="003399"/>
            </w:rPr>
            <w:t>5</w:t>
          </w:r>
          <w:r w:rsidRPr="00610E8D">
            <w:rPr>
              <w:rFonts w:eastAsia="Poppins" w:cs="Poppins"/>
              <w:color w:val="003399"/>
            </w:rPr>
            <w:fldChar w:fldCharType="end"/>
          </w:r>
        </w:p>
      </w:tc>
    </w:tr>
  </w:tbl>
  <w:p w14:paraId="0DE2E471" w14:textId="442B8D6E" w:rsidR="00AB0EA5" w:rsidRDefault="00AB0EA5">
    <w:pPr>
      <w:pStyle w:val="Piedepgina"/>
      <w:jc w:val="center"/>
    </w:pPr>
  </w:p>
  <w:p w14:paraId="54627ADF" w14:textId="77777777" w:rsidR="00AB0EA5" w:rsidRDefault="00AB0EA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7036D" w14:textId="77777777" w:rsidR="00D24CB4" w:rsidRDefault="00D24CB4">
      <w:pPr>
        <w:spacing w:after="0" w:line="240" w:lineRule="auto"/>
      </w:pPr>
      <w:r>
        <w:rPr>
          <w:color w:val="000000"/>
        </w:rPr>
        <w:separator/>
      </w:r>
    </w:p>
  </w:footnote>
  <w:footnote w:type="continuationSeparator" w:id="0">
    <w:p w14:paraId="32FA48AD" w14:textId="77777777" w:rsidR="00D24CB4" w:rsidRDefault="00D24C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4" w:type="dxa"/>
      <w:tblInd w:w="-108" w:type="dxa"/>
      <w:tblLook w:val="04A0" w:firstRow="1" w:lastRow="0" w:firstColumn="1" w:lastColumn="0" w:noHBand="0" w:noVBand="1"/>
    </w:tblPr>
    <w:tblGrid>
      <w:gridCol w:w="3877"/>
      <w:gridCol w:w="5417"/>
    </w:tblGrid>
    <w:tr w:rsidR="0019545A" w:rsidRPr="00C64D9F" w14:paraId="75692D22" w14:textId="77777777" w:rsidTr="0019545A">
      <w:trPr>
        <w:trHeight w:val="1016"/>
      </w:trPr>
      <w:tc>
        <w:tcPr>
          <w:tcW w:w="3877" w:type="dxa"/>
        </w:tcPr>
        <w:p w14:paraId="38A20DBB" w14:textId="32DAC062" w:rsidR="0019545A" w:rsidRDefault="000F099E" w:rsidP="0019545A">
          <w:pPr>
            <w:pStyle w:val="Default"/>
          </w:pPr>
          <w:r>
            <w:rPr>
              <w:noProof/>
            </w:rPr>
            <w:drawing>
              <wp:anchor distT="0" distB="0" distL="114300" distR="114300" simplePos="0" relativeHeight="251658240" behindDoc="0" locked="0" layoutInCell="1" allowOverlap="1" wp14:anchorId="623CCBB8" wp14:editId="130834AE">
                <wp:simplePos x="0" y="0"/>
                <wp:positionH relativeFrom="column">
                  <wp:posOffset>635</wp:posOffset>
                </wp:positionH>
                <wp:positionV relativeFrom="paragraph">
                  <wp:posOffset>-162560</wp:posOffset>
                </wp:positionV>
                <wp:extent cx="1960245" cy="679450"/>
                <wp:effectExtent l="0" t="0" r="0" b="0"/>
                <wp:wrapNone/>
                <wp:docPr id="2034219177"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6093" t="14851" r="17563" b="12047"/>
                        <a:stretch>
                          <a:fillRect/>
                        </a:stretch>
                      </pic:blipFill>
                      <pic:spPr bwMode="auto">
                        <a:xfrm>
                          <a:off x="0" y="0"/>
                          <a:ext cx="1960245" cy="6794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417" w:type="dxa"/>
        </w:tcPr>
        <w:p w14:paraId="615A1EE0" w14:textId="6CA6FCFD" w:rsidR="0019545A" w:rsidRDefault="0019545A" w:rsidP="0019545A">
          <w:pPr>
            <w:pStyle w:val="Default"/>
            <w:jc w:val="right"/>
            <w:rPr>
              <w:rFonts w:ascii="Poppins" w:hAnsi="Poppins" w:cs="Poppins"/>
              <w:color w:val="003399"/>
              <w:sz w:val="18"/>
              <w:szCs w:val="18"/>
            </w:rPr>
          </w:pPr>
          <w:r w:rsidRPr="0085545D">
            <w:rPr>
              <w:rFonts w:ascii="Poppins" w:hAnsi="Poppins" w:cs="Poppins"/>
              <w:color w:val="003399"/>
              <w:sz w:val="18"/>
              <w:szCs w:val="18"/>
            </w:rPr>
            <w:t>Vicerrectorado de Investigación, Transferencia</w:t>
          </w:r>
        </w:p>
        <w:p w14:paraId="3BF5A330" w14:textId="6985A312" w:rsidR="0019545A" w:rsidRPr="0085545D" w:rsidRDefault="00EC0411" w:rsidP="0019545A">
          <w:pPr>
            <w:pStyle w:val="Default"/>
            <w:jc w:val="right"/>
            <w:rPr>
              <w:rFonts w:ascii="Poppins" w:hAnsi="Poppins" w:cs="Poppins"/>
              <w:color w:val="003399"/>
              <w:sz w:val="18"/>
              <w:szCs w:val="18"/>
            </w:rPr>
          </w:pPr>
          <w:r>
            <w:rPr>
              <w:rFonts w:ascii="Poppins" w:hAnsi="Poppins" w:cs="Poppins"/>
              <w:color w:val="003399"/>
              <w:sz w:val="18"/>
              <w:szCs w:val="18"/>
            </w:rPr>
            <w:t xml:space="preserve">y </w:t>
          </w:r>
          <w:r w:rsidR="0019545A" w:rsidRPr="0085545D">
            <w:rPr>
              <w:rFonts w:ascii="Poppins" w:hAnsi="Poppins" w:cs="Poppins"/>
              <w:color w:val="003399"/>
              <w:sz w:val="18"/>
              <w:szCs w:val="18"/>
            </w:rPr>
            <w:t>Divulgación Científica</w:t>
          </w:r>
        </w:p>
        <w:p w14:paraId="598243A0" w14:textId="3E40BDD7" w:rsidR="0019545A" w:rsidRPr="00CB4ABF" w:rsidRDefault="0019545A" w:rsidP="0019545A">
          <w:pPr>
            <w:pStyle w:val="Default"/>
            <w:jc w:val="right"/>
            <w:rPr>
              <w:rFonts w:ascii="Poppins" w:hAnsi="Poppins" w:cs="Poppins"/>
              <w:b/>
              <w:bCs/>
              <w:color w:val="003399"/>
              <w:sz w:val="18"/>
              <w:szCs w:val="18"/>
            </w:rPr>
          </w:pPr>
        </w:p>
      </w:tc>
    </w:tr>
  </w:tbl>
  <w:p w14:paraId="11DD8936" w14:textId="2B3EE21F" w:rsidR="00AB0EA5" w:rsidRDefault="00AB0EA5" w:rsidP="0019545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F563D"/>
    <w:multiLevelType w:val="hybridMultilevel"/>
    <w:tmpl w:val="50C89BEA"/>
    <w:lvl w:ilvl="0" w:tplc="F39C5BD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E1676FB"/>
    <w:multiLevelType w:val="hybridMultilevel"/>
    <w:tmpl w:val="8D0A32AA"/>
    <w:lvl w:ilvl="0" w:tplc="0C0A0019">
      <w:start w:val="1"/>
      <w:numFmt w:val="lowerLetter"/>
      <w:lvlText w:val="%1."/>
      <w:lvlJc w:val="left"/>
      <w:pPr>
        <w:ind w:left="1440" w:hanging="360"/>
      </w:pPr>
    </w:lvl>
    <w:lvl w:ilvl="1" w:tplc="0C0A0019">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 w15:restartNumberingAfterBreak="0">
    <w:nsid w:val="2341332C"/>
    <w:multiLevelType w:val="hybridMultilevel"/>
    <w:tmpl w:val="099E4242"/>
    <w:lvl w:ilvl="0" w:tplc="BE86B57C">
      <w:start w:val="1"/>
      <w:numFmt w:val="decimal"/>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F3012C6"/>
    <w:multiLevelType w:val="hybridMultilevel"/>
    <w:tmpl w:val="D2C442D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15:restartNumberingAfterBreak="0">
    <w:nsid w:val="49CF3DD5"/>
    <w:multiLevelType w:val="hybridMultilevel"/>
    <w:tmpl w:val="8D0A32AA"/>
    <w:lvl w:ilvl="0" w:tplc="0C0A0019">
      <w:start w:val="1"/>
      <w:numFmt w:val="lowerLetter"/>
      <w:lvlText w:val="%1."/>
      <w:lvlJc w:val="left"/>
      <w:pPr>
        <w:ind w:left="1440" w:hanging="360"/>
      </w:pPr>
    </w:lvl>
    <w:lvl w:ilvl="1" w:tplc="0C0A0019">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 w15:restartNumberingAfterBreak="0">
    <w:nsid w:val="4F15144E"/>
    <w:multiLevelType w:val="hybridMultilevel"/>
    <w:tmpl w:val="ECC03666"/>
    <w:lvl w:ilvl="0" w:tplc="7EC83014">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F4E2BF3"/>
    <w:multiLevelType w:val="hybridMultilevel"/>
    <w:tmpl w:val="8D0A32AA"/>
    <w:lvl w:ilvl="0" w:tplc="0C0A0019">
      <w:start w:val="1"/>
      <w:numFmt w:val="lowerLetter"/>
      <w:lvlText w:val="%1."/>
      <w:lvlJc w:val="left"/>
      <w:pPr>
        <w:ind w:left="1440" w:hanging="360"/>
      </w:pPr>
    </w:lvl>
    <w:lvl w:ilvl="1" w:tplc="0C0A0019">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7" w15:restartNumberingAfterBreak="0">
    <w:nsid w:val="53B9295B"/>
    <w:multiLevelType w:val="hybridMultilevel"/>
    <w:tmpl w:val="8D0A32AA"/>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54422EAD"/>
    <w:multiLevelType w:val="hybridMultilevel"/>
    <w:tmpl w:val="208E41BE"/>
    <w:lvl w:ilvl="0" w:tplc="0ABC36E0">
      <w:start w:val="1"/>
      <w:numFmt w:val="bullet"/>
      <w:lvlText w:val="•"/>
      <w:lvlJc w:val="left"/>
      <w:pPr>
        <w:tabs>
          <w:tab w:val="num" w:pos="720"/>
        </w:tabs>
        <w:ind w:left="720" w:hanging="360"/>
      </w:pPr>
      <w:rPr>
        <w:rFonts w:ascii="Arial" w:hAnsi="Arial" w:hint="default"/>
      </w:rPr>
    </w:lvl>
    <w:lvl w:ilvl="1" w:tplc="84868292">
      <w:numFmt w:val="bullet"/>
      <w:lvlText w:val="•"/>
      <w:lvlJc w:val="left"/>
      <w:pPr>
        <w:tabs>
          <w:tab w:val="num" w:pos="1440"/>
        </w:tabs>
        <w:ind w:left="1440" w:hanging="360"/>
      </w:pPr>
      <w:rPr>
        <w:rFonts w:ascii="Arial" w:hAnsi="Arial" w:hint="default"/>
      </w:rPr>
    </w:lvl>
    <w:lvl w:ilvl="2" w:tplc="8954F276">
      <w:numFmt w:val="bullet"/>
      <w:lvlText w:val="•"/>
      <w:lvlJc w:val="left"/>
      <w:pPr>
        <w:tabs>
          <w:tab w:val="num" w:pos="2160"/>
        </w:tabs>
        <w:ind w:left="2160" w:hanging="360"/>
      </w:pPr>
      <w:rPr>
        <w:rFonts w:ascii="Arial" w:hAnsi="Arial" w:hint="default"/>
      </w:rPr>
    </w:lvl>
    <w:lvl w:ilvl="3" w:tplc="7D1E8124">
      <w:numFmt w:val="bullet"/>
      <w:lvlText w:val="-"/>
      <w:lvlJc w:val="left"/>
      <w:pPr>
        <w:ind w:left="2880" w:hanging="360"/>
      </w:pPr>
      <w:rPr>
        <w:rFonts w:ascii="Calibri" w:eastAsiaTheme="minorHAnsi" w:hAnsi="Calibri" w:cs="Calibri" w:hint="default"/>
      </w:rPr>
    </w:lvl>
    <w:lvl w:ilvl="4" w:tplc="D742A7DE" w:tentative="1">
      <w:start w:val="1"/>
      <w:numFmt w:val="bullet"/>
      <w:lvlText w:val="•"/>
      <w:lvlJc w:val="left"/>
      <w:pPr>
        <w:tabs>
          <w:tab w:val="num" w:pos="3600"/>
        </w:tabs>
        <w:ind w:left="3600" w:hanging="360"/>
      </w:pPr>
      <w:rPr>
        <w:rFonts w:ascii="Arial" w:hAnsi="Arial" w:hint="default"/>
      </w:rPr>
    </w:lvl>
    <w:lvl w:ilvl="5" w:tplc="5E0432CA" w:tentative="1">
      <w:start w:val="1"/>
      <w:numFmt w:val="bullet"/>
      <w:lvlText w:val="•"/>
      <w:lvlJc w:val="left"/>
      <w:pPr>
        <w:tabs>
          <w:tab w:val="num" w:pos="4320"/>
        </w:tabs>
        <w:ind w:left="4320" w:hanging="360"/>
      </w:pPr>
      <w:rPr>
        <w:rFonts w:ascii="Arial" w:hAnsi="Arial" w:hint="default"/>
      </w:rPr>
    </w:lvl>
    <w:lvl w:ilvl="6" w:tplc="D4D0F16C" w:tentative="1">
      <w:start w:val="1"/>
      <w:numFmt w:val="bullet"/>
      <w:lvlText w:val="•"/>
      <w:lvlJc w:val="left"/>
      <w:pPr>
        <w:tabs>
          <w:tab w:val="num" w:pos="5040"/>
        </w:tabs>
        <w:ind w:left="5040" w:hanging="360"/>
      </w:pPr>
      <w:rPr>
        <w:rFonts w:ascii="Arial" w:hAnsi="Arial" w:hint="default"/>
      </w:rPr>
    </w:lvl>
    <w:lvl w:ilvl="7" w:tplc="49BC1C74" w:tentative="1">
      <w:start w:val="1"/>
      <w:numFmt w:val="bullet"/>
      <w:lvlText w:val="•"/>
      <w:lvlJc w:val="left"/>
      <w:pPr>
        <w:tabs>
          <w:tab w:val="num" w:pos="5760"/>
        </w:tabs>
        <w:ind w:left="5760" w:hanging="360"/>
      </w:pPr>
      <w:rPr>
        <w:rFonts w:ascii="Arial" w:hAnsi="Arial" w:hint="default"/>
      </w:rPr>
    </w:lvl>
    <w:lvl w:ilvl="8" w:tplc="D45A04C2" w:tentative="1">
      <w:start w:val="1"/>
      <w:numFmt w:val="bullet"/>
      <w:lvlText w:val="•"/>
      <w:lvlJc w:val="left"/>
      <w:pPr>
        <w:tabs>
          <w:tab w:val="num" w:pos="6480"/>
        </w:tabs>
        <w:ind w:left="6480" w:hanging="360"/>
      </w:pPr>
      <w:rPr>
        <w:rFonts w:ascii="Arial" w:hAnsi="Arial" w:hint="default"/>
      </w:rPr>
    </w:lvl>
  </w:abstractNum>
  <w:num w:numId="1" w16cid:durableId="534006967">
    <w:abstractNumId w:val="2"/>
  </w:num>
  <w:num w:numId="2" w16cid:durableId="1672759471">
    <w:abstractNumId w:val="4"/>
  </w:num>
  <w:num w:numId="3" w16cid:durableId="1033044627">
    <w:abstractNumId w:val="1"/>
  </w:num>
  <w:num w:numId="4" w16cid:durableId="1659992273">
    <w:abstractNumId w:val="6"/>
  </w:num>
  <w:num w:numId="5" w16cid:durableId="988873222">
    <w:abstractNumId w:val="7"/>
  </w:num>
  <w:num w:numId="6" w16cid:durableId="1891846623">
    <w:abstractNumId w:val="8"/>
  </w:num>
  <w:num w:numId="7" w16cid:durableId="388185793">
    <w:abstractNumId w:val="3"/>
  </w:num>
  <w:num w:numId="8" w16cid:durableId="217783687">
    <w:abstractNumId w:val="0"/>
  </w:num>
  <w:num w:numId="9" w16cid:durableId="423838802">
    <w:abstractNumId w:val="5"/>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ema Pérez Rojo">
    <w15:presenceInfo w15:providerId="AD" w15:userId="S::gema.perezrojo@ceu.es::bc62cecc-53d1-497c-b949-25dc72e9c7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048"/>
    <w:rsid w:val="00002DB1"/>
    <w:rsid w:val="000037C9"/>
    <w:rsid w:val="00004A68"/>
    <w:rsid w:val="00007058"/>
    <w:rsid w:val="00015FE0"/>
    <w:rsid w:val="0002135F"/>
    <w:rsid w:val="00021D97"/>
    <w:rsid w:val="0003474E"/>
    <w:rsid w:val="00047F3B"/>
    <w:rsid w:val="0005569A"/>
    <w:rsid w:val="00062D72"/>
    <w:rsid w:val="00076776"/>
    <w:rsid w:val="0009480B"/>
    <w:rsid w:val="00097D47"/>
    <w:rsid w:val="000A2D5C"/>
    <w:rsid w:val="000B304B"/>
    <w:rsid w:val="000C01A1"/>
    <w:rsid w:val="000C4E15"/>
    <w:rsid w:val="000C56A4"/>
    <w:rsid w:val="000C5AB0"/>
    <w:rsid w:val="000D0069"/>
    <w:rsid w:val="000E69DB"/>
    <w:rsid w:val="000F099E"/>
    <w:rsid w:val="00103C23"/>
    <w:rsid w:val="00130AE4"/>
    <w:rsid w:val="00141DCE"/>
    <w:rsid w:val="00143D2D"/>
    <w:rsid w:val="001451B9"/>
    <w:rsid w:val="00146C4F"/>
    <w:rsid w:val="00156161"/>
    <w:rsid w:val="00162DF6"/>
    <w:rsid w:val="00171977"/>
    <w:rsid w:val="00190755"/>
    <w:rsid w:val="00190B77"/>
    <w:rsid w:val="0019545A"/>
    <w:rsid w:val="001A25F8"/>
    <w:rsid w:val="001D30BF"/>
    <w:rsid w:val="001E21AB"/>
    <w:rsid w:val="001F68CE"/>
    <w:rsid w:val="00221422"/>
    <w:rsid w:val="00232A65"/>
    <w:rsid w:val="00237458"/>
    <w:rsid w:val="00241214"/>
    <w:rsid w:val="0026193C"/>
    <w:rsid w:val="002833A1"/>
    <w:rsid w:val="002850BA"/>
    <w:rsid w:val="00286C7D"/>
    <w:rsid w:val="0029652A"/>
    <w:rsid w:val="002A214B"/>
    <w:rsid w:val="002A33EE"/>
    <w:rsid w:val="002A3BBB"/>
    <w:rsid w:val="002C0C37"/>
    <w:rsid w:val="002C19E0"/>
    <w:rsid w:val="002D1B00"/>
    <w:rsid w:val="002F532F"/>
    <w:rsid w:val="002F6676"/>
    <w:rsid w:val="0030661D"/>
    <w:rsid w:val="00316BBB"/>
    <w:rsid w:val="0033619A"/>
    <w:rsid w:val="00342F41"/>
    <w:rsid w:val="00351193"/>
    <w:rsid w:val="00355A46"/>
    <w:rsid w:val="00367884"/>
    <w:rsid w:val="003720EC"/>
    <w:rsid w:val="003810C8"/>
    <w:rsid w:val="00391E9E"/>
    <w:rsid w:val="003966BE"/>
    <w:rsid w:val="003A11CF"/>
    <w:rsid w:val="003A1E92"/>
    <w:rsid w:val="003B28F9"/>
    <w:rsid w:val="003B7D20"/>
    <w:rsid w:val="003C2316"/>
    <w:rsid w:val="003C70B8"/>
    <w:rsid w:val="003E2339"/>
    <w:rsid w:val="003E566B"/>
    <w:rsid w:val="003F6506"/>
    <w:rsid w:val="00400D5E"/>
    <w:rsid w:val="00433E8C"/>
    <w:rsid w:val="0043732C"/>
    <w:rsid w:val="00442E7B"/>
    <w:rsid w:val="00454188"/>
    <w:rsid w:val="00456854"/>
    <w:rsid w:val="004651E5"/>
    <w:rsid w:val="00465C44"/>
    <w:rsid w:val="00467FD3"/>
    <w:rsid w:val="00472707"/>
    <w:rsid w:val="0049063C"/>
    <w:rsid w:val="004B331B"/>
    <w:rsid w:val="004B3456"/>
    <w:rsid w:val="004C015B"/>
    <w:rsid w:val="004C1EFB"/>
    <w:rsid w:val="004C49DB"/>
    <w:rsid w:val="004D4618"/>
    <w:rsid w:val="004E18B0"/>
    <w:rsid w:val="004E65F1"/>
    <w:rsid w:val="00511185"/>
    <w:rsid w:val="00516B56"/>
    <w:rsid w:val="00521597"/>
    <w:rsid w:val="00521D4D"/>
    <w:rsid w:val="00536844"/>
    <w:rsid w:val="0054247B"/>
    <w:rsid w:val="00581B8A"/>
    <w:rsid w:val="00590068"/>
    <w:rsid w:val="005968FB"/>
    <w:rsid w:val="005B0881"/>
    <w:rsid w:val="005B3B2B"/>
    <w:rsid w:val="005B6424"/>
    <w:rsid w:val="00606520"/>
    <w:rsid w:val="006072F0"/>
    <w:rsid w:val="0062263F"/>
    <w:rsid w:val="00630C9D"/>
    <w:rsid w:val="0063140C"/>
    <w:rsid w:val="00631E16"/>
    <w:rsid w:val="00632C56"/>
    <w:rsid w:val="006331FC"/>
    <w:rsid w:val="00645C75"/>
    <w:rsid w:val="006504B8"/>
    <w:rsid w:val="00651150"/>
    <w:rsid w:val="006806DA"/>
    <w:rsid w:val="00696673"/>
    <w:rsid w:val="006A0A55"/>
    <w:rsid w:val="006A4449"/>
    <w:rsid w:val="006B3E08"/>
    <w:rsid w:val="006B50C7"/>
    <w:rsid w:val="006B74D3"/>
    <w:rsid w:val="006C57A4"/>
    <w:rsid w:val="006C57B9"/>
    <w:rsid w:val="006F3908"/>
    <w:rsid w:val="006F63B6"/>
    <w:rsid w:val="0071614B"/>
    <w:rsid w:val="007245CA"/>
    <w:rsid w:val="007330D4"/>
    <w:rsid w:val="0074776D"/>
    <w:rsid w:val="007646C5"/>
    <w:rsid w:val="00780662"/>
    <w:rsid w:val="00785357"/>
    <w:rsid w:val="007961E6"/>
    <w:rsid w:val="007A3048"/>
    <w:rsid w:val="007C05EE"/>
    <w:rsid w:val="007C0B7E"/>
    <w:rsid w:val="007C2B8A"/>
    <w:rsid w:val="007C4769"/>
    <w:rsid w:val="007D099A"/>
    <w:rsid w:val="007D7813"/>
    <w:rsid w:val="007F3D58"/>
    <w:rsid w:val="00813922"/>
    <w:rsid w:val="00844519"/>
    <w:rsid w:val="008663E7"/>
    <w:rsid w:val="00867CF2"/>
    <w:rsid w:val="00870278"/>
    <w:rsid w:val="0087570F"/>
    <w:rsid w:val="00880562"/>
    <w:rsid w:val="008901A6"/>
    <w:rsid w:val="008932A9"/>
    <w:rsid w:val="008A190F"/>
    <w:rsid w:val="008A27C7"/>
    <w:rsid w:val="008A3DD6"/>
    <w:rsid w:val="008A79D3"/>
    <w:rsid w:val="008B781C"/>
    <w:rsid w:val="008D2EC2"/>
    <w:rsid w:val="008D4958"/>
    <w:rsid w:val="008D6672"/>
    <w:rsid w:val="008F0C50"/>
    <w:rsid w:val="008F66B1"/>
    <w:rsid w:val="009004D3"/>
    <w:rsid w:val="009039EA"/>
    <w:rsid w:val="009043B6"/>
    <w:rsid w:val="00910907"/>
    <w:rsid w:val="009368F7"/>
    <w:rsid w:val="00942EED"/>
    <w:rsid w:val="00945E4C"/>
    <w:rsid w:val="0097149A"/>
    <w:rsid w:val="0098520C"/>
    <w:rsid w:val="009B239F"/>
    <w:rsid w:val="009C1669"/>
    <w:rsid w:val="009C7B0F"/>
    <w:rsid w:val="009D3A9C"/>
    <w:rsid w:val="009E1B39"/>
    <w:rsid w:val="009E1D65"/>
    <w:rsid w:val="009E444A"/>
    <w:rsid w:val="00A10643"/>
    <w:rsid w:val="00A122EF"/>
    <w:rsid w:val="00A30CA1"/>
    <w:rsid w:val="00A400D1"/>
    <w:rsid w:val="00A63F29"/>
    <w:rsid w:val="00A74677"/>
    <w:rsid w:val="00A7522F"/>
    <w:rsid w:val="00A848AE"/>
    <w:rsid w:val="00A9200E"/>
    <w:rsid w:val="00A963A9"/>
    <w:rsid w:val="00AA3B2D"/>
    <w:rsid w:val="00AA72C2"/>
    <w:rsid w:val="00AB0EA5"/>
    <w:rsid w:val="00AB24A1"/>
    <w:rsid w:val="00AB3A00"/>
    <w:rsid w:val="00AC171B"/>
    <w:rsid w:val="00AC6D75"/>
    <w:rsid w:val="00AD0E35"/>
    <w:rsid w:val="00AE7E8A"/>
    <w:rsid w:val="00AF00AC"/>
    <w:rsid w:val="00B139D4"/>
    <w:rsid w:val="00B15E39"/>
    <w:rsid w:val="00B25807"/>
    <w:rsid w:val="00BE181B"/>
    <w:rsid w:val="00BE5188"/>
    <w:rsid w:val="00BF3D70"/>
    <w:rsid w:val="00BF5DB9"/>
    <w:rsid w:val="00C316C3"/>
    <w:rsid w:val="00C325AA"/>
    <w:rsid w:val="00C50083"/>
    <w:rsid w:val="00C76403"/>
    <w:rsid w:val="00C929AF"/>
    <w:rsid w:val="00CA7709"/>
    <w:rsid w:val="00CB463C"/>
    <w:rsid w:val="00CB5815"/>
    <w:rsid w:val="00CB5C60"/>
    <w:rsid w:val="00CC5A60"/>
    <w:rsid w:val="00CD284C"/>
    <w:rsid w:val="00CD2E11"/>
    <w:rsid w:val="00CE48B3"/>
    <w:rsid w:val="00CE4A2A"/>
    <w:rsid w:val="00CE4B5B"/>
    <w:rsid w:val="00CE6D74"/>
    <w:rsid w:val="00CF425D"/>
    <w:rsid w:val="00CF51D8"/>
    <w:rsid w:val="00D13A22"/>
    <w:rsid w:val="00D20C7A"/>
    <w:rsid w:val="00D2101E"/>
    <w:rsid w:val="00D24CB4"/>
    <w:rsid w:val="00D269D3"/>
    <w:rsid w:val="00D31511"/>
    <w:rsid w:val="00D322B5"/>
    <w:rsid w:val="00D563F9"/>
    <w:rsid w:val="00D63507"/>
    <w:rsid w:val="00D705FB"/>
    <w:rsid w:val="00DA1FD8"/>
    <w:rsid w:val="00DA715B"/>
    <w:rsid w:val="00DB17AE"/>
    <w:rsid w:val="00DB4D80"/>
    <w:rsid w:val="00DC48A4"/>
    <w:rsid w:val="00DF1C19"/>
    <w:rsid w:val="00DF1CAE"/>
    <w:rsid w:val="00DF4C16"/>
    <w:rsid w:val="00DF4D8D"/>
    <w:rsid w:val="00E1061D"/>
    <w:rsid w:val="00E16ADC"/>
    <w:rsid w:val="00E2367E"/>
    <w:rsid w:val="00E25A7F"/>
    <w:rsid w:val="00E303E1"/>
    <w:rsid w:val="00E32A7C"/>
    <w:rsid w:val="00E33374"/>
    <w:rsid w:val="00E35C0B"/>
    <w:rsid w:val="00E36991"/>
    <w:rsid w:val="00E46881"/>
    <w:rsid w:val="00E47082"/>
    <w:rsid w:val="00E55E84"/>
    <w:rsid w:val="00E57ED3"/>
    <w:rsid w:val="00E63ED6"/>
    <w:rsid w:val="00E66E90"/>
    <w:rsid w:val="00E81B39"/>
    <w:rsid w:val="00E8601B"/>
    <w:rsid w:val="00E87F71"/>
    <w:rsid w:val="00E93B0E"/>
    <w:rsid w:val="00EA2A8B"/>
    <w:rsid w:val="00EC0411"/>
    <w:rsid w:val="00ED2A4C"/>
    <w:rsid w:val="00ED43C3"/>
    <w:rsid w:val="00EF65E4"/>
    <w:rsid w:val="00EF77BF"/>
    <w:rsid w:val="00F03F5F"/>
    <w:rsid w:val="00F04090"/>
    <w:rsid w:val="00F06B0D"/>
    <w:rsid w:val="00F17EF3"/>
    <w:rsid w:val="00F229D4"/>
    <w:rsid w:val="00F26EB3"/>
    <w:rsid w:val="00F36434"/>
    <w:rsid w:val="00F41C02"/>
    <w:rsid w:val="00F475E3"/>
    <w:rsid w:val="00F50676"/>
    <w:rsid w:val="00F5550A"/>
    <w:rsid w:val="00F620FD"/>
    <w:rsid w:val="00F745CE"/>
    <w:rsid w:val="00F77E5E"/>
    <w:rsid w:val="00F85A31"/>
    <w:rsid w:val="00F902DF"/>
    <w:rsid w:val="00FA5098"/>
    <w:rsid w:val="00FC1787"/>
    <w:rsid w:val="00FC57B4"/>
    <w:rsid w:val="00FD2ED5"/>
    <w:rsid w:val="00FD6B73"/>
    <w:rsid w:val="00FF21E1"/>
    <w:rsid w:val="00FF5DE1"/>
    <w:rsid w:val="06C440B0"/>
    <w:rsid w:val="54D69C79"/>
    <w:rsid w:val="5A7F69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7CED"/>
  <w15:docId w15:val="{BC372B8B-D282-4078-B255-DFE1DEEDF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oppins" w:eastAsia="Times New Roman" w:hAnsi="Poppins" w:cs="Times New Roman"/>
        <w:lang w:val="es-ES" w:eastAsia="en-US" w:bidi="ar-SA"/>
      </w:rPr>
    </w:rPrDefault>
    <w:pPrDefault>
      <w:pPr>
        <w:autoSpaceDN w:val="0"/>
        <w:spacing w:after="12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tulo1">
    <w:name w:val="heading 1"/>
    <w:basedOn w:val="Normal"/>
    <w:next w:val="Normal"/>
    <w:qFormat/>
    <w:pPr>
      <w:keepNext/>
      <w:keepLines/>
      <w:pBdr>
        <w:bottom w:val="single" w:sz="2" w:space="1" w:color="003CA3"/>
      </w:pBdr>
      <w:spacing w:before="320" w:after="0" w:line="240" w:lineRule="auto"/>
      <w:outlineLvl w:val="0"/>
    </w:pPr>
    <w:rPr>
      <w:rFonts w:cs="Poppins"/>
      <w:color w:val="070850"/>
      <w:sz w:val="160"/>
      <w:szCs w:val="160"/>
    </w:rPr>
  </w:style>
  <w:style w:type="paragraph" w:styleId="Ttulo2">
    <w:name w:val="heading 2"/>
    <w:basedOn w:val="Ttulo"/>
    <w:next w:val="Normal"/>
    <w:unhideWhenUsed/>
    <w:qFormat/>
    <w:pPr>
      <w:outlineLvl w:val="1"/>
    </w:pPr>
    <w:rPr>
      <w:caps/>
      <w:color w:val="F7F7F7"/>
      <w:sz w:val="80"/>
      <w:szCs w:val="80"/>
    </w:rPr>
  </w:style>
  <w:style w:type="paragraph" w:styleId="Ttulo3">
    <w:name w:val="heading 3"/>
    <w:basedOn w:val="Normal"/>
    <w:next w:val="Normal"/>
    <w:uiPriority w:val="9"/>
    <w:unhideWhenUsed/>
    <w:qFormat/>
    <w:pPr>
      <w:keepNext/>
      <w:keepLines/>
      <w:spacing w:before="40" w:after="0" w:line="240" w:lineRule="auto"/>
      <w:outlineLvl w:val="2"/>
    </w:pPr>
    <w:rPr>
      <w:rFonts w:ascii="Poppins SemiBold" w:hAnsi="Poppins SemiBold"/>
      <w:color w:val="188FF1"/>
      <w:sz w:val="56"/>
      <w:szCs w:val="56"/>
    </w:rPr>
  </w:style>
  <w:style w:type="paragraph" w:styleId="Ttulo4">
    <w:name w:val="heading 4"/>
    <w:basedOn w:val="Normal"/>
    <w:next w:val="Normal"/>
    <w:uiPriority w:val="9"/>
    <w:unhideWhenUsed/>
    <w:qFormat/>
    <w:pPr>
      <w:keepNext/>
      <w:keepLines/>
      <w:spacing w:before="40" w:after="0"/>
      <w:outlineLvl w:val="3"/>
    </w:pPr>
    <w:rPr>
      <w:rFonts w:ascii="Poppins SemiBold" w:hAnsi="Poppins SemiBold"/>
      <w:color w:val="52A095"/>
      <w:sz w:val="36"/>
      <w:szCs w:val="36"/>
    </w:rPr>
  </w:style>
  <w:style w:type="paragraph" w:styleId="Ttulo5">
    <w:name w:val="heading 5"/>
    <w:basedOn w:val="Normal"/>
    <w:next w:val="Normal"/>
    <w:uiPriority w:val="9"/>
    <w:semiHidden/>
    <w:unhideWhenUsed/>
    <w:qFormat/>
    <w:pPr>
      <w:keepNext/>
      <w:keepLines/>
      <w:spacing w:before="40" w:after="0"/>
      <w:outlineLvl w:val="4"/>
    </w:pPr>
    <w:rPr>
      <w:rFonts w:ascii="Poppins SemiBold" w:hAnsi="Poppins SemiBold"/>
      <w:color w:val="2B142D"/>
      <w:sz w:val="22"/>
      <w:szCs w:val="22"/>
    </w:rPr>
  </w:style>
  <w:style w:type="paragraph" w:styleId="Ttulo6">
    <w:name w:val="heading 6"/>
    <w:basedOn w:val="Normal"/>
    <w:next w:val="Normal"/>
    <w:uiPriority w:val="9"/>
    <w:semiHidden/>
    <w:unhideWhenUsed/>
    <w:qFormat/>
    <w:pPr>
      <w:keepNext/>
      <w:keepLines/>
      <w:spacing w:before="40" w:after="0"/>
      <w:outlineLvl w:val="5"/>
    </w:pPr>
    <w:rPr>
      <w:rFonts w:ascii="Poppins SemiBold" w:hAnsi="Poppins SemiBold"/>
      <w:i/>
      <w:iCs/>
      <w:color w:val="2B142D"/>
      <w:sz w:val="21"/>
      <w:szCs w:val="21"/>
    </w:rPr>
  </w:style>
  <w:style w:type="paragraph" w:styleId="Ttulo7">
    <w:name w:val="heading 7"/>
    <w:basedOn w:val="Normal"/>
    <w:next w:val="Normal"/>
    <w:pPr>
      <w:keepNext/>
      <w:keepLines/>
      <w:spacing w:before="40" w:after="0"/>
      <w:outlineLvl w:val="6"/>
    </w:pPr>
    <w:rPr>
      <w:rFonts w:ascii="Poppins SemiBold" w:hAnsi="Poppins SemiBold"/>
      <w:i/>
      <w:iCs/>
      <w:color w:val="001D51"/>
      <w:sz w:val="21"/>
      <w:szCs w:val="21"/>
    </w:rPr>
  </w:style>
  <w:style w:type="paragraph" w:styleId="Ttulo8">
    <w:name w:val="heading 8"/>
    <w:basedOn w:val="Normal"/>
    <w:next w:val="Normal"/>
    <w:pPr>
      <w:keepNext/>
      <w:keepLines/>
      <w:spacing w:before="40" w:after="0"/>
      <w:outlineLvl w:val="7"/>
    </w:pPr>
    <w:rPr>
      <w:rFonts w:ascii="Poppins SemiBold" w:hAnsi="Poppins SemiBold"/>
      <w:b/>
      <w:bCs/>
      <w:color w:val="2B142D"/>
    </w:rPr>
  </w:style>
  <w:style w:type="paragraph" w:styleId="Ttulo9">
    <w:name w:val="heading 9"/>
    <w:basedOn w:val="Normal"/>
    <w:next w:val="Normal"/>
    <w:pPr>
      <w:keepNext/>
      <w:keepLines/>
      <w:spacing w:before="40" w:after="0"/>
      <w:outlineLvl w:val="8"/>
    </w:pPr>
    <w:rPr>
      <w:rFonts w:ascii="Poppins SemiBold" w:hAnsi="Poppins SemiBold"/>
      <w:b/>
      <w:bCs/>
      <w:i/>
      <w:iCs/>
      <w:color w:val="2B142D"/>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rPr>
      <w:rFonts w:eastAsia="Times New Roman" w:cs="Poppins"/>
      <w:color w:val="070850"/>
      <w:sz w:val="160"/>
      <w:szCs w:val="160"/>
    </w:rPr>
  </w:style>
  <w:style w:type="character" w:customStyle="1" w:styleId="Ttulo2Car">
    <w:name w:val="Título 2 Car"/>
    <w:basedOn w:val="Fuentedeprrafopredeter"/>
    <w:rPr>
      <w:rFonts w:ascii="Poppins SemiBold" w:eastAsia="Times New Roman" w:hAnsi="Poppins SemiBold" w:cs="Times New Roman"/>
      <w:caps/>
      <w:color w:val="F7F7F7"/>
      <w:spacing w:val="-10"/>
      <w:sz w:val="80"/>
      <w:szCs w:val="80"/>
    </w:rPr>
  </w:style>
  <w:style w:type="character" w:customStyle="1" w:styleId="Ttulo3Car">
    <w:name w:val="Título 3 Car"/>
    <w:basedOn w:val="Fuentedeprrafopredeter"/>
    <w:rPr>
      <w:rFonts w:ascii="Poppins SemiBold" w:eastAsia="Times New Roman" w:hAnsi="Poppins SemiBold" w:cs="Times New Roman"/>
      <w:color w:val="188FF1"/>
      <w:sz w:val="56"/>
      <w:szCs w:val="56"/>
    </w:rPr>
  </w:style>
  <w:style w:type="character" w:customStyle="1" w:styleId="Ttulo4Car">
    <w:name w:val="Título 4 Car"/>
    <w:basedOn w:val="Fuentedeprrafopredeter"/>
    <w:rPr>
      <w:rFonts w:ascii="Poppins SemiBold" w:eastAsia="Times New Roman" w:hAnsi="Poppins SemiBold" w:cs="Times New Roman"/>
      <w:color w:val="52A095"/>
      <w:sz w:val="36"/>
      <w:szCs w:val="36"/>
    </w:rPr>
  </w:style>
  <w:style w:type="character" w:customStyle="1" w:styleId="Ttulo5Car">
    <w:name w:val="Título 5 Car"/>
    <w:basedOn w:val="Fuentedeprrafopredeter"/>
    <w:rPr>
      <w:rFonts w:ascii="Poppins SemiBold" w:eastAsia="Times New Roman" w:hAnsi="Poppins SemiBold" w:cs="Times New Roman"/>
      <w:color w:val="2B142D"/>
      <w:sz w:val="22"/>
      <w:szCs w:val="22"/>
    </w:rPr>
  </w:style>
  <w:style w:type="character" w:customStyle="1" w:styleId="Ttulo6Car">
    <w:name w:val="Título 6 Car"/>
    <w:basedOn w:val="Fuentedeprrafopredeter"/>
    <w:rPr>
      <w:rFonts w:ascii="Poppins SemiBold" w:eastAsia="Times New Roman" w:hAnsi="Poppins SemiBold" w:cs="Times New Roman"/>
      <w:i/>
      <w:iCs/>
      <w:color w:val="2B142D"/>
      <w:sz w:val="21"/>
      <w:szCs w:val="21"/>
    </w:rPr>
  </w:style>
  <w:style w:type="character" w:customStyle="1" w:styleId="Ttulo7Car">
    <w:name w:val="Título 7 Car"/>
    <w:basedOn w:val="Fuentedeprrafopredeter"/>
    <w:rPr>
      <w:rFonts w:ascii="Poppins SemiBold" w:eastAsia="Times New Roman" w:hAnsi="Poppins SemiBold" w:cs="Times New Roman"/>
      <w:i/>
      <w:iCs/>
      <w:color w:val="001D51"/>
      <w:sz w:val="21"/>
      <w:szCs w:val="21"/>
    </w:rPr>
  </w:style>
  <w:style w:type="character" w:customStyle="1" w:styleId="Ttulo8Car">
    <w:name w:val="Título 8 Car"/>
    <w:basedOn w:val="Fuentedeprrafopredeter"/>
    <w:rPr>
      <w:rFonts w:ascii="Poppins SemiBold" w:eastAsia="Times New Roman" w:hAnsi="Poppins SemiBold" w:cs="Times New Roman"/>
      <w:b/>
      <w:bCs/>
      <w:color w:val="2B142D"/>
    </w:rPr>
  </w:style>
  <w:style w:type="character" w:customStyle="1" w:styleId="Ttulo9Car">
    <w:name w:val="Título 9 Car"/>
    <w:basedOn w:val="Fuentedeprrafopredeter"/>
    <w:rPr>
      <w:rFonts w:ascii="Poppins SemiBold" w:eastAsia="Times New Roman" w:hAnsi="Poppins SemiBold" w:cs="Times New Roman"/>
      <w:b/>
      <w:bCs/>
      <w:i/>
      <w:iCs/>
      <w:color w:val="2B142D"/>
    </w:rPr>
  </w:style>
  <w:style w:type="paragraph" w:styleId="Ttulo">
    <w:name w:val="Title"/>
    <w:basedOn w:val="Normal"/>
    <w:next w:val="Normal"/>
    <w:qFormat/>
    <w:pPr>
      <w:spacing w:after="0" w:line="240" w:lineRule="auto"/>
      <w:contextualSpacing/>
    </w:pPr>
    <w:rPr>
      <w:rFonts w:ascii="Poppins SemiBold" w:hAnsi="Poppins SemiBold"/>
      <w:color w:val="003CA3"/>
      <w:spacing w:val="-10"/>
      <w:sz w:val="56"/>
      <w:szCs w:val="56"/>
    </w:rPr>
  </w:style>
  <w:style w:type="character" w:customStyle="1" w:styleId="TtuloCar">
    <w:name w:val="Título Car"/>
    <w:basedOn w:val="Fuentedeprrafopredeter"/>
    <w:rPr>
      <w:rFonts w:ascii="Poppins SemiBold" w:eastAsia="Times New Roman" w:hAnsi="Poppins SemiBold" w:cs="Times New Roman"/>
      <w:color w:val="003CA3"/>
      <w:spacing w:val="-10"/>
      <w:sz w:val="56"/>
      <w:szCs w:val="56"/>
    </w:rPr>
  </w:style>
  <w:style w:type="paragraph" w:styleId="Subttulo">
    <w:name w:val="Subtitle"/>
    <w:basedOn w:val="Normal"/>
    <w:next w:val="Normal"/>
    <w:uiPriority w:val="11"/>
    <w:qFormat/>
    <w:pPr>
      <w:spacing w:line="240" w:lineRule="auto"/>
    </w:pPr>
    <w:rPr>
      <w:rFonts w:cs="Poppins"/>
      <w:color w:val="969696"/>
      <w:sz w:val="24"/>
      <w:szCs w:val="24"/>
    </w:rPr>
  </w:style>
  <w:style w:type="character" w:customStyle="1" w:styleId="SubttuloCar">
    <w:name w:val="Subtítulo Car"/>
    <w:basedOn w:val="Fuentedeprrafopredeter"/>
    <w:rPr>
      <w:rFonts w:eastAsia="Times New Roman" w:cs="Poppins"/>
      <w:color w:val="969696"/>
      <w:sz w:val="24"/>
      <w:szCs w:val="24"/>
    </w:rPr>
  </w:style>
  <w:style w:type="paragraph" w:styleId="Cita">
    <w:name w:val="Quote"/>
    <w:basedOn w:val="Normal"/>
    <w:next w:val="Normal"/>
    <w:pPr>
      <w:spacing w:before="160"/>
      <w:ind w:left="720" w:right="720"/>
    </w:pPr>
    <w:rPr>
      <w:i/>
      <w:iCs/>
      <w:color w:val="404040"/>
    </w:rPr>
  </w:style>
  <w:style w:type="character" w:customStyle="1" w:styleId="CitaCar">
    <w:name w:val="Cita Car"/>
    <w:basedOn w:val="Fuentedeprrafopredeter"/>
    <w:rPr>
      <w:i/>
      <w:iCs/>
      <w:color w:val="404040"/>
    </w:rPr>
  </w:style>
  <w:style w:type="paragraph" w:styleId="Prrafodelista">
    <w:name w:val="List Paragraph"/>
    <w:basedOn w:val="Normal"/>
    <w:uiPriority w:val="34"/>
    <w:qFormat/>
    <w:pPr>
      <w:ind w:left="720"/>
      <w:contextualSpacing/>
    </w:pPr>
  </w:style>
  <w:style w:type="character" w:styleId="nfasisintenso">
    <w:name w:val="Intense Emphasis"/>
    <w:basedOn w:val="Fuentedeprrafopredeter"/>
    <w:rPr>
      <w:b/>
      <w:bCs/>
      <w:i/>
      <w:iCs/>
    </w:rPr>
  </w:style>
  <w:style w:type="paragraph" w:styleId="Citadestacada">
    <w:name w:val="Intense Quote"/>
    <w:basedOn w:val="Normal"/>
    <w:next w:val="Normal"/>
    <w:pPr>
      <w:pBdr>
        <w:left w:val="single" w:sz="18" w:space="12" w:color="003CA3"/>
      </w:pBdr>
      <w:spacing w:before="100" w:line="300" w:lineRule="auto"/>
      <w:ind w:left="1224" w:right="1224"/>
    </w:pPr>
    <w:rPr>
      <w:rFonts w:ascii="Poppins SemiBold" w:hAnsi="Poppins SemiBold"/>
      <w:color w:val="003CA3"/>
      <w:sz w:val="28"/>
      <w:szCs w:val="28"/>
    </w:rPr>
  </w:style>
  <w:style w:type="character" w:customStyle="1" w:styleId="CitadestacadaCar">
    <w:name w:val="Cita destacada Car"/>
    <w:basedOn w:val="Fuentedeprrafopredeter"/>
    <w:rPr>
      <w:rFonts w:ascii="Poppins SemiBold" w:eastAsia="Times New Roman" w:hAnsi="Poppins SemiBold" w:cs="Times New Roman"/>
      <w:color w:val="003CA3"/>
      <w:sz w:val="28"/>
      <w:szCs w:val="28"/>
    </w:rPr>
  </w:style>
  <w:style w:type="character" w:styleId="Referenciaintensa">
    <w:name w:val="Intense Reference"/>
    <w:basedOn w:val="Fuentedeprrafopredeter"/>
    <w:rPr>
      <w:b/>
      <w:bCs/>
      <w:smallCaps/>
      <w:spacing w:val="5"/>
      <w:u w:val="single"/>
    </w:rPr>
  </w:style>
  <w:style w:type="character" w:styleId="nfasissutil">
    <w:name w:val="Subtle Emphasis"/>
    <w:basedOn w:val="Fuentedeprrafopredeter"/>
    <w:rPr>
      <w:i/>
      <w:iCs/>
      <w:color w:val="003CA3"/>
    </w:rPr>
  </w:style>
  <w:style w:type="character" w:styleId="nfasis">
    <w:name w:val="Emphasis"/>
    <w:basedOn w:val="Fuentedeprrafopredeter"/>
    <w:rPr>
      <w:b/>
      <w:bCs/>
      <w:i/>
      <w:iCs/>
      <w:color w:val="188FF1"/>
    </w:rPr>
  </w:style>
  <w:style w:type="paragraph" w:styleId="Descripcin">
    <w:name w:val="caption"/>
    <w:basedOn w:val="Normal"/>
    <w:next w:val="Normal"/>
    <w:qFormat/>
    <w:pPr>
      <w:spacing w:line="240" w:lineRule="auto"/>
    </w:pPr>
    <w:rPr>
      <w:b/>
      <w:bCs/>
      <w:smallCaps/>
      <w:color w:val="595959"/>
      <w:spacing w:val="6"/>
    </w:rPr>
  </w:style>
  <w:style w:type="character" w:styleId="Fuerte">
    <w:name w:val="Strong"/>
    <w:basedOn w:val="Fuentedeprrafopredeter"/>
    <w:rPr>
      <w:b/>
      <w:bCs/>
    </w:rPr>
  </w:style>
  <w:style w:type="paragraph" w:styleId="Sinespaciado">
    <w:name w:val="No Spacing"/>
    <w:uiPriority w:val="1"/>
    <w:qFormat/>
    <w:pPr>
      <w:suppressAutoHyphens/>
      <w:spacing w:after="0" w:line="240" w:lineRule="auto"/>
    </w:pPr>
  </w:style>
  <w:style w:type="character" w:styleId="Referenciasutil">
    <w:name w:val="Subtle Reference"/>
    <w:basedOn w:val="Fuentedeprrafopredeter"/>
    <w:rPr>
      <w:smallCaps/>
      <w:color w:val="404040"/>
      <w:u w:val="single" w:color="7F7F7F"/>
    </w:rPr>
  </w:style>
  <w:style w:type="character" w:styleId="Ttulodellibro">
    <w:name w:val="Book Title"/>
    <w:basedOn w:val="Fuentedeprrafopredeter"/>
    <w:rPr>
      <w:b/>
      <w:bCs/>
      <w:smallCaps/>
    </w:rPr>
  </w:style>
  <w:style w:type="paragraph" w:styleId="TtuloTDC">
    <w:name w:val="TOC Heading"/>
    <w:basedOn w:val="Ttulo1"/>
    <w:next w:val="Normal"/>
    <w:uiPriority w:val="39"/>
    <w:qFormat/>
  </w:style>
  <w:style w:type="paragraph" w:styleId="Encabezado">
    <w:name w:val="header"/>
    <w:basedOn w:val="Normal"/>
    <w:uiPriority w:val="99"/>
    <w:pPr>
      <w:tabs>
        <w:tab w:val="center" w:pos="4252"/>
        <w:tab w:val="right" w:pos="8504"/>
      </w:tabs>
      <w:spacing w:after="0" w:line="240" w:lineRule="auto"/>
    </w:pPr>
  </w:style>
  <w:style w:type="character" w:customStyle="1" w:styleId="EncabezadoCar">
    <w:name w:val="Encabezado Car"/>
    <w:basedOn w:val="Fuentedeprrafopredeter"/>
    <w:uiPriority w:val="99"/>
  </w:style>
  <w:style w:type="paragraph" w:styleId="Piedepgina">
    <w:name w:val="footer"/>
    <w:basedOn w:val="Normal"/>
    <w:uiPriority w:val="99"/>
    <w:pPr>
      <w:tabs>
        <w:tab w:val="center" w:pos="4252"/>
        <w:tab w:val="right" w:pos="8504"/>
      </w:tabs>
      <w:spacing w:after="0" w:line="240" w:lineRule="auto"/>
    </w:pPr>
  </w:style>
  <w:style w:type="character" w:customStyle="1" w:styleId="PiedepginaCar">
    <w:name w:val="Pie de página Car"/>
    <w:basedOn w:val="Fuentedeprrafopredeter"/>
    <w:uiPriority w:val="99"/>
  </w:style>
  <w:style w:type="table" w:customStyle="1" w:styleId="TableNormal">
    <w:name w:val="Table Normal"/>
    <w:uiPriority w:val="2"/>
    <w:semiHidden/>
    <w:unhideWhenUsed/>
    <w:qFormat/>
    <w:rsid w:val="00AB0EA5"/>
    <w:pPr>
      <w:widowControl w:val="0"/>
      <w:autoSpaceDE w:val="0"/>
      <w:spacing w:after="0" w:line="240" w:lineRule="auto"/>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B0EA5"/>
    <w:pPr>
      <w:widowControl w:val="0"/>
      <w:suppressAutoHyphens w:val="0"/>
      <w:autoSpaceDE w:val="0"/>
      <w:spacing w:after="0" w:line="240" w:lineRule="auto"/>
    </w:pPr>
    <w:rPr>
      <w:rFonts w:ascii="Arial" w:eastAsia="Arial" w:hAnsi="Arial" w:cs="Arial"/>
      <w:sz w:val="22"/>
      <w:szCs w:val="22"/>
    </w:rPr>
  </w:style>
  <w:style w:type="character" w:styleId="Hipervnculo">
    <w:name w:val="Hyperlink"/>
    <w:uiPriority w:val="99"/>
    <w:rsid w:val="0019545A"/>
    <w:rPr>
      <w:color w:val="0563C1"/>
      <w:u w:val="single"/>
    </w:rPr>
  </w:style>
  <w:style w:type="paragraph" w:styleId="Textoindependiente">
    <w:name w:val="Body Text"/>
    <w:basedOn w:val="Normal"/>
    <w:link w:val="TextoindependienteCar"/>
    <w:unhideWhenUsed/>
    <w:rsid w:val="0019545A"/>
    <w:pPr>
      <w:suppressAutoHyphens w:val="0"/>
      <w:autoSpaceDN/>
      <w:spacing w:line="240" w:lineRule="auto"/>
    </w:pPr>
    <w:rPr>
      <w:rFonts w:ascii="Arial" w:hAnsi="Arial"/>
      <w:sz w:val="22"/>
    </w:rPr>
  </w:style>
  <w:style w:type="character" w:customStyle="1" w:styleId="TextoindependienteCar">
    <w:name w:val="Texto independiente Car"/>
    <w:basedOn w:val="Fuentedeprrafopredeter"/>
    <w:link w:val="Textoindependiente"/>
    <w:uiPriority w:val="99"/>
    <w:rsid w:val="0019545A"/>
    <w:rPr>
      <w:rFonts w:ascii="Arial" w:hAnsi="Arial"/>
      <w:sz w:val="22"/>
    </w:rPr>
  </w:style>
  <w:style w:type="paragraph" w:customStyle="1" w:styleId="Default">
    <w:name w:val="Default"/>
    <w:rsid w:val="0019545A"/>
    <w:pPr>
      <w:autoSpaceDE w:val="0"/>
      <w:adjustRightInd w:val="0"/>
      <w:spacing w:after="0" w:line="240" w:lineRule="auto"/>
    </w:pPr>
    <w:rPr>
      <w:rFonts w:ascii="Arial" w:hAnsi="Arial" w:cs="Arial"/>
      <w:color w:val="000000"/>
      <w:sz w:val="24"/>
      <w:szCs w:val="24"/>
      <w:lang w:eastAsia="es-ES"/>
    </w:rPr>
  </w:style>
  <w:style w:type="character" w:styleId="Refdecomentario">
    <w:name w:val="annotation reference"/>
    <w:basedOn w:val="Fuentedeprrafopredeter"/>
    <w:semiHidden/>
    <w:unhideWhenUsed/>
    <w:rsid w:val="008D2EC2"/>
    <w:rPr>
      <w:sz w:val="16"/>
      <w:szCs w:val="16"/>
    </w:rPr>
  </w:style>
  <w:style w:type="paragraph" w:styleId="Textocomentario">
    <w:name w:val="annotation text"/>
    <w:basedOn w:val="Normal"/>
    <w:link w:val="TextocomentarioCar"/>
    <w:unhideWhenUsed/>
    <w:rsid w:val="008D2EC2"/>
    <w:pPr>
      <w:spacing w:line="240" w:lineRule="auto"/>
    </w:pPr>
  </w:style>
  <w:style w:type="character" w:customStyle="1" w:styleId="TextocomentarioCar">
    <w:name w:val="Texto comentario Car"/>
    <w:basedOn w:val="Fuentedeprrafopredeter"/>
    <w:link w:val="Textocomentario"/>
    <w:rsid w:val="008D2EC2"/>
  </w:style>
  <w:style w:type="paragraph" w:styleId="Asuntodelcomentario">
    <w:name w:val="annotation subject"/>
    <w:basedOn w:val="Textocomentario"/>
    <w:next w:val="Textocomentario"/>
    <w:link w:val="AsuntodelcomentarioCar"/>
    <w:semiHidden/>
    <w:unhideWhenUsed/>
    <w:rsid w:val="008D2EC2"/>
    <w:rPr>
      <w:b/>
      <w:bCs/>
    </w:rPr>
  </w:style>
  <w:style w:type="character" w:customStyle="1" w:styleId="AsuntodelcomentarioCar">
    <w:name w:val="Asunto del comentario Car"/>
    <w:basedOn w:val="TextocomentarioCar"/>
    <w:link w:val="Asuntodelcomentario"/>
    <w:semiHidden/>
    <w:rsid w:val="008D2EC2"/>
    <w:rPr>
      <w:b/>
      <w:bCs/>
    </w:rPr>
  </w:style>
  <w:style w:type="character" w:styleId="Nmerodepgina">
    <w:name w:val="page number"/>
    <w:rsid w:val="00FC57B4"/>
    <w:rPr>
      <w:rFonts w:ascii="Arial" w:hAnsi="Arial"/>
      <w:sz w:val="21"/>
    </w:rPr>
  </w:style>
  <w:style w:type="paragraph" w:styleId="Textoindependiente2">
    <w:name w:val="Body Text 2"/>
    <w:basedOn w:val="Normal"/>
    <w:link w:val="Textoindependiente2Car"/>
    <w:rsid w:val="00FC57B4"/>
    <w:pPr>
      <w:suppressAutoHyphens w:val="0"/>
      <w:autoSpaceDN/>
      <w:spacing w:after="0" w:line="240" w:lineRule="auto"/>
    </w:pPr>
    <w:rPr>
      <w:rFonts w:ascii="Arial" w:hAnsi="Arial"/>
      <w:b/>
      <w:sz w:val="28"/>
      <w:szCs w:val="24"/>
      <w:lang w:val="en-GB"/>
    </w:rPr>
  </w:style>
  <w:style w:type="character" w:customStyle="1" w:styleId="Textoindependiente2Car">
    <w:name w:val="Texto independiente 2 Car"/>
    <w:basedOn w:val="Fuentedeprrafopredeter"/>
    <w:link w:val="Textoindependiente2"/>
    <w:rsid w:val="00FC57B4"/>
    <w:rPr>
      <w:rFonts w:ascii="Arial" w:hAnsi="Arial"/>
      <w:b/>
      <w:sz w:val="28"/>
      <w:szCs w:val="24"/>
      <w:lang w:val="en-GB"/>
    </w:rPr>
  </w:style>
  <w:style w:type="paragraph" w:customStyle="1" w:styleId="CEUtitulo2">
    <w:name w:val="CEU titulo 2"/>
    <w:basedOn w:val="Textoindependiente2"/>
    <w:rsid w:val="00FC57B4"/>
    <w:pPr>
      <w:spacing w:line="340" w:lineRule="exact"/>
    </w:pPr>
  </w:style>
  <w:style w:type="paragraph" w:customStyle="1" w:styleId="CEUTexto">
    <w:name w:val="CEU Texto"/>
    <w:basedOn w:val="Normal"/>
    <w:rsid w:val="00FC57B4"/>
    <w:pPr>
      <w:suppressAutoHyphens w:val="0"/>
      <w:autoSpaceDN/>
      <w:spacing w:after="0" w:line="280" w:lineRule="exact"/>
    </w:pPr>
    <w:rPr>
      <w:rFonts w:ascii="Arial" w:hAnsi="Arial"/>
      <w:sz w:val="21"/>
      <w:szCs w:val="24"/>
      <w:lang w:val="en-GB"/>
    </w:rPr>
  </w:style>
  <w:style w:type="paragraph" w:customStyle="1" w:styleId="CEUtitulo1">
    <w:name w:val="CEU titulo 1"/>
    <w:basedOn w:val="Textoindependiente"/>
    <w:rsid w:val="00FC57B4"/>
    <w:pPr>
      <w:spacing w:after="0" w:line="520" w:lineRule="exact"/>
    </w:pPr>
    <w:rPr>
      <w:b/>
      <w:sz w:val="44"/>
      <w:szCs w:val="24"/>
      <w:lang w:val="en-GB"/>
    </w:rPr>
  </w:style>
  <w:style w:type="table" w:styleId="Tablaconcuadrcula">
    <w:name w:val="Table Grid"/>
    <w:basedOn w:val="Tablanormal"/>
    <w:uiPriority w:val="59"/>
    <w:rsid w:val="00FC57B4"/>
    <w:pPr>
      <w:autoSpaceDN/>
      <w:spacing w:after="0" w:line="240" w:lineRule="auto"/>
    </w:pPr>
    <w:rPr>
      <w:rFonts w:ascii="Times New Roman" w:hAnsi="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rsid w:val="00FC57B4"/>
    <w:pPr>
      <w:suppressAutoHyphens w:val="0"/>
      <w:autoSpaceDN/>
      <w:spacing w:after="0" w:line="240" w:lineRule="auto"/>
    </w:pPr>
    <w:rPr>
      <w:rFonts w:ascii="Times New Roman" w:hAnsi="Times New Roman"/>
      <w:lang w:val="en-GB"/>
    </w:rPr>
  </w:style>
  <w:style w:type="character" w:customStyle="1" w:styleId="TextonotapieCar">
    <w:name w:val="Texto nota pie Car"/>
    <w:basedOn w:val="Fuentedeprrafopredeter"/>
    <w:link w:val="Textonotapie"/>
    <w:rsid w:val="00FC57B4"/>
    <w:rPr>
      <w:rFonts w:ascii="Times New Roman" w:hAnsi="Times New Roman"/>
      <w:lang w:val="en-GB"/>
    </w:rPr>
  </w:style>
  <w:style w:type="character" w:styleId="Refdenotaalpie">
    <w:name w:val="footnote reference"/>
    <w:rsid w:val="00FC57B4"/>
    <w:rPr>
      <w:vertAlign w:val="superscript"/>
    </w:rPr>
  </w:style>
  <w:style w:type="paragraph" w:styleId="TDC1">
    <w:name w:val="toc 1"/>
    <w:basedOn w:val="Normal"/>
    <w:next w:val="Normal"/>
    <w:autoRedefine/>
    <w:uiPriority w:val="39"/>
    <w:unhideWhenUsed/>
    <w:rsid w:val="00FC57B4"/>
    <w:pPr>
      <w:suppressAutoHyphens w:val="0"/>
      <w:autoSpaceDN/>
      <w:spacing w:after="240" w:line="400" w:lineRule="atLeast"/>
      <w:jc w:val="both"/>
    </w:pPr>
    <w:rPr>
      <w:rFonts w:ascii="Calibri" w:eastAsia="Calibri" w:hAnsi="Calibri"/>
      <w:sz w:val="22"/>
      <w:szCs w:val="22"/>
    </w:rPr>
  </w:style>
  <w:style w:type="paragraph" w:styleId="ndice1">
    <w:name w:val="index 1"/>
    <w:basedOn w:val="Normal"/>
    <w:next w:val="Normal"/>
    <w:autoRedefine/>
    <w:uiPriority w:val="99"/>
    <w:rsid w:val="00FC57B4"/>
    <w:pPr>
      <w:suppressAutoHyphens w:val="0"/>
      <w:autoSpaceDN/>
      <w:spacing w:after="0" w:line="240" w:lineRule="auto"/>
      <w:ind w:left="240" w:hanging="240"/>
    </w:pPr>
    <w:rPr>
      <w:rFonts w:ascii="Calibri" w:hAnsi="Calibri"/>
      <w:sz w:val="18"/>
      <w:szCs w:val="18"/>
      <w:lang w:val="en-GB"/>
    </w:rPr>
  </w:style>
  <w:style w:type="paragraph" w:styleId="ndice2">
    <w:name w:val="index 2"/>
    <w:basedOn w:val="Normal"/>
    <w:next w:val="Normal"/>
    <w:autoRedefine/>
    <w:rsid w:val="00FC57B4"/>
    <w:pPr>
      <w:suppressAutoHyphens w:val="0"/>
      <w:autoSpaceDN/>
      <w:spacing w:after="0" w:line="240" w:lineRule="auto"/>
      <w:ind w:left="480" w:hanging="240"/>
    </w:pPr>
    <w:rPr>
      <w:rFonts w:ascii="Calibri" w:hAnsi="Calibri"/>
      <w:sz w:val="18"/>
      <w:szCs w:val="18"/>
      <w:lang w:val="en-GB"/>
    </w:rPr>
  </w:style>
  <w:style w:type="paragraph" w:styleId="ndice3">
    <w:name w:val="index 3"/>
    <w:basedOn w:val="Normal"/>
    <w:next w:val="Normal"/>
    <w:autoRedefine/>
    <w:rsid w:val="00FC57B4"/>
    <w:pPr>
      <w:suppressAutoHyphens w:val="0"/>
      <w:autoSpaceDN/>
      <w:spacing w:after="0" w:line="240" w:lineRule="auto"/>
      <w:ind w:left="720" w:hanging="240"/>
    </w:pPr>
    <w:rPr>
      <w:rFonts w:ascii="Calibri" w:hAnsi="Calibri"/>
      <w:sz w:val="18"/>
      <w:szCs w:val="18"/>
      <w:lang w:val="en-GB"/>
    </w:rPr>
  </w:style>
  <w:style w:type="paragraph" w:styleId="ndice4">
    <w:name w:val="index 4"/>
    <w:basedOn w:val="Normal"/>
    <w:next w:val="Normal"/>
    <w:autoRedefine/>
    <w:rsid w:val="00FC57B4"/>
    <w:pPr>
      <w:suppressAutoHyphens w:val="0"/>
      <w:autoSpaceDN/>
      <w:spacing w:after="0" w:line="240" w:lineRule="auto"/>
      <w:ind w:left="960" w:hanging="240"/>
    </w:pPr>
    <w:rPr>
      <w:rFonts w:ascii="Calibri" w:hAnsi="Calibri"/>
      <w:sz w:val="18"/>
      <w:szCs w:val="18"/>
      <w:lang w:val="en-GB"/>
    </w:rPr>
  </w:style>
  <w:style w:type="paragraph" w:styleId="ndice5">
    <w:name w:val="index 5"/>
    <w:basedOn w:val="Normal"/>
    <w:next w:val="Normal"/>
    <w:autoRedefine/>
    <w:rsid w:val="00FC57B4"/>
    <w:pPr>
      <w:suppressAutoHyphens w:val="0"/>
      <w:autoSpaceDN/>
      <w:spacing w:after="0" w:line="240" w:lineRule="auto"/>
      <w:ind w:left="1200" w:hanging="240"/>
    </w:pPr>
    <w:rPr>
      <w:rFonts w:ascii="Calibri" w:hAnsi="Calibri"/>
      <w:sz w:val="18"/>
      <w:szCs w:val="18"/>
      <w:lang w:val="en-GB"/>
    </w:rPr>
  </w:style>
  <w:style w:type="paragraph" w:styleId="ndice6">
    <w:name w:val="index 6"/>
    <w:basedOn w:val="Normal"/>
    <w:next w:val="Normal"/>
    <w:autoRedefine/>
    <w:rsid w:val="00FC57B4"/>
    <w:pPr>
      <w:suppressAutoHyphens w:val="0"/>
      <w:autoSpaceDN/>
      <w:spacing w:after="0" w:line="240" w:lineRule="auto"/>
      <w:ind w:left="1440" w:hanging="240"/>
    </w:pPr>
    <w:rPr>
      <w:rFonts w:ascii="Calibri" w:hAnsi="Calibri"/>
      <w:sz w:val="18"/>
      <w:szCs w:val="18"/>
      <w:lang w:val="en-GB"/>
    </w:rPr>
  </w:style>
  <w:style w:type="paragraph" w:styleId="ndice7">
    <w:name w:val="index 7"/>
    <w:basedOn w:val="Normal"/>
    <w:next w:val="Normal"/>
    <w:autoRedefine/>
    <w:rsid w:val="00FC57B4"/>
    <w:pPr>
      <w:suppressAutoHyphens w:val="0"/>
      <w:autoSpaceDN/>
      <w:spacing w:after="0" w:line="240" w:lineRule="auto"/>
      <w:ind w:left="1680" w:hanging="240"/>
    </w:pPr>
    <w:rPr>
      <w:rFonts w:ascii="Calibri" w:hAnsi="Calibri"/>
      <w:sz w:val="18"/>
      <w:szCs w:val="18"/>
      <w:lang w:val="en-GB"/>
    </w:rPr>
  </w:style>
  <w:style w:type="paragraph" w:styleId="ndice8">
    <w:name w:val="index 8"/>
    <w:basedOn w:val="Normal"/>
    <w:next w:val="Normal"/>
    <w:autoRedefine/>
    <w:rsid w:val="00FC57B4"/>
    <w:pPr>
      <w:suppressAutoHyphens w:val="0"/>
      <w:autoSpaceDN/>
      <w:spacing w:after="0" w:line="240" w:lineRule="auto"/>
      <w:ind w:left="1920" w:hanging="240"/>
    </w:pPr>
    <w:rPr>
      <w:rFonts w:ascii="Calibri" w:hAnsi="Calibri"/>
      <w:sz w:val="18"/>
      <w:szCs w:val="18"/>
      <w:lang w:val="en-GB"/>
    </w:rPr>
  </w:style>
  <w:style w:type="paragraph" w:styleId="ndice9">
    <w:name w:val="index 9"/>
    <w:basedOn w:val="Normal"/>
    <w:next w:val="Normal"/>
    <w:autoRedefine/>
    <w:rsid w:val="00FC57B4"/>
    <w:pPr>
      <w:suppressAutoHyphens w:val="0"/>
      <w:autoSpaceDN/>
      <w:spacing w:after="0" w:line="240" w:lineRule="auto"/>
      <w:ind w:left="2160" w:hanging="240"/>
    </w:pPr>
    <w:rPr>
      <w:rFonts w:ascii="Calibri" w:hAnsi="Calibri"/>
      <w:sz w:val="18"/>
      <w:szCs w:val="18"/>
      <w:lang w:val="en-GB"/>
    </w:rPr>
  </w:style>
  <w:style w:type="paragraph" w:styleId="Ttulodendice">
    <w:name w:val="index heading"/>
    <w:basedOn w:val="Normal"/>
    <w:next w:val="ndice1"/>
    <w:uiPriority w:val="99"/>
    <w:rsid w:val="00FC57B4"/>
    <w:pPr>
      <w:suppressAutoHyphens w:val="0"/>
      <w:autoSpaceDN/>
      <w:spacing w:before="240" w:line="240" w:lineRule="auto"/>
      <w:jc w:val="center"/>
    </w:pPr>
    <w:rPr>
      <w:rFonts w:ascii="Calibri" w:hAnsi="Calibri"/>
      <w:b/>
      <w:bCs/>
      <w:sz w:val="26"/>
      <w:szCs w:val="26"/>
      <w:lang w:val="en-GB"/>
    </w:rPr>
  </w:style>
  <w:style w:type="paragraph" w:styleId="Textodeglobo">
    <w:name w:val="Balloon Text"/>
    <w:basedOn w:val="Normal"/>
    <w:link w:val="TextodegloboCar"/>
    <w:rsid w:val="00FC57B4"/>
    <w:pPr>
      <w:suppressAutoHyphens w:val="0"/>
      <w:autoSpaceDN/>
      <w:spacing w:after="0" w:line="240" w:lineRule="auto"/>
    </w:pPr>
    <w:rPr>
      <w:rFonts w:ascii="Tahoma" w:hAnsi="Tahoma" w:cs="Tahoma"/>
      <w:sz w:val="16"/>
      <w:szCs w:val="16"/>
      <w:lang w:eastAsia="es-ES"/>
    </w:rPr>
  </w:style>
  <w:style w:type="character" w:customStyle="1" w:styleId="TextodegloboCar">
    <w:name w:val="Texto de globo Car"/>
    <w:basedOn w:val="Fuentedeprrafopredeter"/>
    <w:link w:val="Textodeglobo"/>
    <w:rsid w:val="00FC57B4"/>
    <w:rPr>
      <w:rFonts w:ascii="Tahoma" w:hAnsi="Tahoma" w:cs="Tahoma"/>
      <w:sz w:val="16"/>
      <w:szCs w:val="16"/>
      <w:lang w:eastAsia="es-ES"/>
    </w:rPr>
  </w:style>
  <w:style w:type="paragraph" w:customStyle="1" w:styleId="Pa12">
    <w:name w:val="Pa12"/>
    <w:basedOn w:val="Default"/>
    <w:next w:val="Default"/>
    <w:uiPriority w:val="99"/>
    <w:rsid w:val="00FC57B4"/>
    <w:pPr>
      <w:spacing w:line="201" w:lineRule="atLeast"/>
    </w:pPr>
    <w:rPr>
      <w:color w:val="auto"/>
    </w:rPr>
  </w:style>
  <w:style w:type="paragraph" w:styleId="Textosinformato">
    <w:name w:val="Plain Text"/>
    <w:basedOn w:val="Normal"/>
    <w:link w:val="TextosinformatoCar"/>
    <w:uiPriority w:val="99"/>
    <w:unhideWhenUsed/>
    <w:rsid w:val="00FC57B4"/>
    <w:pPr>
      <w:suppressAutoHyphens w:val="0"/>
      <w:autoSpaceDN/>
      <w:spacing w:after="0" w:line="240" w:lineRule="auto"/>
    </w:pPr>
    <w:rPr>
      <w:rFonts w:ascii="Palatino Linotype" w:eastAsia="Calibri" w:hAnsi="Palatino Linotype"/>
    </w:rPr>
  </w:style>
  <w:style w:type="character" w:customStyle="1" w:styleId="TextosinformatoCar">
    <w:name w:val="Texto sin formato Car"/>
    <w:basedOn w:val="Fuentedeprrafopredeter"/>
    <w:link w:val="Textosinformato"/>
    <w:uiPriority w:val="99"/>
    <w:rsid w:val="00FC57B4"/>
    <w:rPr>
      <w:rFonts w:ascii="Palatino Linotype" w:eastAsia="Calibri" w:hAnsi="Palatino Linotype"/>
    </w:rPr>
  </w:style>
  <w:style w:type="table" w:styleId="Listamedia1-nfasis1">
    <w:name w:val="Medium List 1 Accent 1"/>
    <w:basedOn w:val="Tablanormal"/>
    <w:uiPriority w:val="65"/>
    <w:rsid w:val="00FC57B4"/>
    <w:pPr>
      <w:autoSpaceDN/>
      <w:spacing w:after="0" w:line="240" w:lineRule="auto"/>
    </w:pPr>
    <w:rPr>
      <w:rFonts w:asciiTheme="minorHAnsi" w:eastAsiaTheme="minorHAnsi" w:hAnsiTheme="minorHAnsi" w:cstheme="minorBidi"/>
      <w:color w:val="000000" w:themeColor="text1"/>
      <w:sz w:val="22"/>
      <w:szCs w:val="22"/>
    </w:rPr>
    <w:tblPr>
      <w:tblStyleRowBandSize w:val="1"/>
      <w:tblStyleColBandSize w:val="1"/>
      <w:tblBorders>
        <w:top w:val="single" w:sz="8" w:space="0" w:color="003CA3" w:themeColor="accent1"/>
        <w:bottom w:val="single" w:sz="8" w:space="0" w:color="003CA3" w:themeColor="accent1"/>
      </w:tblBorders>
    </w:tblPr>
    <w:tblStylePr w:type="firstRow">
      <w:rPr>
        <w:rFonts w:asciiTheme="majorHAnsi" w:eastAsiaTheme="majorEastAsia" w:hAnsiTheme="majorHAnsi" w:cstheme="majorBidi"/>
      </w:rPr>
      <w:tblPr/>
      <w:tcPr>
        <w:tcBorders>
          <w:top w:val="nil"/>
          <w:bottom w:val="single" w:sz="8" w:space="0" w:color="003CA3" w:themeColor="accent1"/>
        </w:tcBorders>
      </w:tcPr>
    </w:tblStylePr>
    <w:tblStylePr w:type="lastRow">
      <w:rPr>
        <w:b/>
        <w:bCs/>
        <w:color w:val="2B142D" w:themeColor="text2"/>
      </w:rPr>
      <w:tblPr/>
      <w:tcPr>
        <w:tcBorders>
          <w:top w:val="single" w:sz="8" w:space="0" w:color="003CA3" w:themeColor="accent1"/>
          <w:bottom w:val="single" w:sz="8" w:space="0" w:color="003CA3" w:themeColor="accent1"/>
        </w:tcBorders>
      </w:tcPr>
    </w:tblStylePr>
    <w:tblStylePr w:type="firstCol">
      <w:rPr>
        <w:b/>
        <w:bCs/>
      </w:rPr>
    </w:tblStylePr>
    <w:tblStylePr w:type="lastCol">
      <w:rPr>
        <w:b/>
        <w:bCs/>
      </w:rPr>
      <w:tblPr/>
      <w:tcPr>
        <w:tcBorders>
          <w:top w:val="single" w:sz="8" w:space="0" w:color="003CA3" w:themeColor="accent1"/>
          <w:bottom w:val="single" w:sz="8" w:space="0" w:color="003CA3" w:themeColor="accent1"/>
        </w:tcBorders>
      </w:tcPr>
    </w:tblStylePr>
    <w:tblStylePr w:type="band1Vert">
      <w:tblPr/>
      <w:tcPr>
        <w:shd w:val="clear" w:color="auto" w:fill="A9C8FF" w:themeFill="accent1" w:themeFillTint="3F"/>
      </w:tcPr>
    </w:tblStylePr>
    <w:tblStylePr w:type="band1Horz">
      <w:tblPr/>
      <w:tcPr>
        <w:shd w:val="clear" w:color="auto" w:fill="A9C8FF" w:themeFill="accent1" w:themeFillTint="3F"/>
      </w:tcPr>
    </w:tblStylePr>
  </w:style>
  <w:style w:type="table" w:styleId="Sombreadomedio1-nfasis5">
    <w:name w:val="Medium Shading 1 Accent 5"/>
    <w:basedOn w:val="Tablanormal"/>
    <w:uiPriority w:val="63"/>
    <w:rsid w:val="00FC57B4"/>
    <w:pPr>
      <w:autoSpaceDN/>
      <w:spacing w:after="0" w:line="240" w:lineRule="auto"/>
    </w:pPr>
    <w:rPr>
      <w:rFonts w:ascii="Times New Roman" w:hAnsi="Times New Roman"/>
      <w:lang w:eastAsia="es-ES"/>
    </w:rPr>
    <w:tblPr>
      <w:tblStyleRowBandSize w:val="1"/>
      <w:tblStyleColBandSize w:val="1"/>
      <w:tblBorders>
        <w:top w:val="single" w:sz="8" w:space="0" w:color="7ABBB1" w:themeColor="accent5" w:themeTint="BF"/>
        <w:left w:val="single" w:sz="8" w:space="0" w:color="7ABBB1" w:themeColor="accent5" w:themeTint="BF"/>
        <w:bottom w:val="single" w:sz="8" w:space="0" w:color="7ABBB1" w:themeColor="accent5" w:themeTint="BF"/>
        <w:right w:val="single" w:sz="8" w:space="0" w:color="7ABBB1" w:themeColor="accent5" w:themeTint="BF"/>
        <w:insideH w:val="single" w:sz="8" w:space="0" w:color="7ABBB1" w:themeColor="accent5" w:themeTint="BF"/>
      </w:tblBorders>
    </w:tblPr>
    <w:tblStylePr w:type="firstRow">
      <w:pPr>
        <w:spacing w:before="0" w:after="0" w:line="240" w:lineRule="auto"/>
      </w:pPr>
      <w:rPr>
        <w:b/>
        <w:bCs/>
        <w:color w:val="FFFFFF" w:themeColor="background1"/>
      </w:rPr>
      <w:tblPr/>
      <w:tcPr>
        <w:tcBorders>
          <w:top w:val="single" w:sz="8" w:space="0" w:color="7ABBB1" w:themeColor="accent5" w:themeTint="BF"/>
          <w:left w:val="single" w:sz="8" w:space="0" w:color="7ABBB1" w:themeColor="accent5" w:themeTint="BF"/>
          <w:bottom w:val="single" w:sz="8" w:space="0" w:color="7ABBB1" w:themeColor="accent5" w:themeTint="BF"/>
          <w:right w:val="single" w:sz="8" w:space="0" w:color="7ABBB1" w:themeColor="accent5" w:themeTint="BF"/>
          <w:insideH w:val="nil"/>
          <w:insideV w:val="nil"/>
        </w:tcBorders>
        <w:shd w:val="clear" w:color="auto" w:fill="52A095" w:themeFill="accent5"/>
      </w:tcPr>
    </w:tblStylePr>
    <w:tblStylePr w:type="lastRow">
      <w:pPr>
        <w:spacing w:before="0" w:after="0" w:line="240" w:lineRule="auto"/>
      </w:pPr>
      <w:rPr>
        <w:b/>
        <w:bCs/>
      </w:rPr>
      <w:tblPr/>
      <w:tcPr>
        <w:tcBorders>
          <w:top w:val="double" w:sz="6" w:space="0" w:color="7ABBB1" w:themeColor="accent5" w:themeTint="BF"/>
          <w:left w:val="single" w:sz="8" w:space="0" w:color="7ABBB1" w:themeColor="accent5" w:themeTint="BF"/>
          <w:bottom w:val="single" w:sz="8" w:space="0" w:color="7ABBB1" w:themeColor="accent5" w:themeTint="BF"/>
          <w:right w:val="single" w:sz="8" w:space="0" w:color="7ABBB1" w:themeColor="accent5" w:themeTint="BF"/>
          <w:insideH w:val="nil"/>
          <w:insideV w:val="nil"/>
        </w:tcBorders>
      </w:tcPr>
    </w:tblStylePr>
    <w:tblStylePr w:type="firstCol">
      <w:rPr>
        <w:b/>
        <w:bCs/>
      </w:rPr>
    </w:tblStylePr>
    <w:tblStylePr w:type="lastCol">
      <w:rPr>
        <w:b/>
        <w:bCs/>
      </w:rPr>
    </w:tblStylePr>
    <w:tblStylePr w:type="band1Vert">
      <w:tblPr/>
      <w:tcPr>
        <w:shd w:val="clear" w:color="auto" w:fill="D3E8E5" w:themeFill="accent5" w:themeFillTint="3F"/>
      </w:tcPr>
    </w:tblStylePr>
    <w:tblStylePr w:type="band1Horz">
      <w:tblPr/>
      <w:tcPr>
        <w:tcBorders>
          <w:insideH w:val="nil"/>
          <w:insideV w:val="nil"/>
        </w:tcBorders>
        <w:shd w:val="clear" w:color="auto" w:fill="D3E8E5" w:themeFill="accent5" w:themeFillTint="3F"/>
      </w:tcPr>
    </w:tblStylePr>
    <w:tblStylePr w:type="band2Horz">
      <w:tblPr/>
      <w:tcPr>
        <w:tcBorders>
          <w:insideH w:val="nil"/>
          <w:insideV w:val="nil"/>
        </w:tcBorders>
      </w:tcPr>
    </w:tblStylePr>
  </w:style>
  <w:style w:type="table" w:styleId="Listaclara-nfasis5">
    <w:name w:val="Light List Accent 5"/>
    <w:basedOn w:val="Tablanormal"/>
    <w:uiPriority w:val="61"/>
    <w:rsid w:val="00FC57B4"/>
    <w:pPr>
      <w:autoSpaceDN/>
      <w:spacing w:after="0" w:line="240" w:lineRule="auto"/>
    </w:pPr>
    <w:rPr>
      <w:rFonts w:ascii="Times New Roman" w:hAnsi="Times New Roman"/>
      <w:lang w:eastAsia="es-ES"/>
    </w:rPr>
    <w:tblPr>
      <w:tblStyleRowBandSize w:val="1"/>
      <w:tblStyleColBandSize w:val="1"/>
      <w:tblBorders>
        <w:top w:val="single" w:sz="8" w:space="0" w:color="52A095" w:themeColor="accent5"/>
        <w:left w:val="single" w:sz="8" w:space="0" w:color="52A095" w:themeColor="accent5"/>
        <w:bottom w:val="single" w:sz="8" w:space="0" w:color="52A095" w:themeColor="accent5"/>
        <w:right w:val="single" w:sz="8" w:space="0" w:color="52A095" w:themeColor="accent5"/>
      </w:tblBorders>
    </w:tblPr>
    <w:tblStylePr w:type="firstRow">
      <w:pPr>
        <w:spacing w:before="0" w:after="0" w:line="240" w:lineRule="auto"/>
      </w:pPr>
      <w:rPr>
        <w:b/>
        <w:bCs/>
        <w:color w:val="FFFFFF" w:themeColor="background1"/>
      </w:rPr>
      <w:tblPr/>
      <w:tcPr>
        <w:shd w:val="clear" w:color="auto" w:fill="52A095" w:themeFill="accent5"/>
      </w:tcPr>
    </w:tblStylePr>
    <w:tblStylePr w:type="lastRow">
      <w:pPr>
        <w:spacing w:before="0" w:after="0" w:line="240" w:lineRule="auto"/>
      </w:pPr>
      <w:rPr>
        <w:b/>
        <w:bCs/>
      </w:rPr>
      <w:tblPr/>
      <w:tcPr>
        <w:tcBorders>
          <w:top w:val="double" w:sz="6" w:space="0" w:color="52A095" w:themeColor="accent5"/>
          <w:left w:val="single" w:sz="8" w:space="0" w:color="52A095" w:themeColor="accent5"/>
          <w:bottom w:val="single" w:sz="8" w:space="0" w:color="52A095" w:themeColor="accent5"/>
          <w:right w:val="single" w:sz="8" w:space="0" w:color="52A095" w:themeColor="accent5"/>
        </w:tcBorders>
      </w:tcPr>
    </w:tblStylePr>
    <w:tblStylePr w:type="firstCol">
      <w:rPr>
        <w:b/>
        <w:bCs/>
      </w:rPr>
    </w:tblStylePr>
    <w:tblStylePr w:type="lastCol">
      <w:rPr>
        <w:b/>
        <w:bCs/>
      </w:rPr>
    </w:tblStylePr>
    <w:tblStylePr w:type="band1Vert">
      <w:tblPr/>
      <w:tcPr>
        <w:tcBorders>
          <w:top w:val="single" w:sz="8" w:space="0" w:color="52A095" w:themeColor="accent5"/>
          <w:left w:val="single" w:sz="8" w:space="0" w:color="52A095" w:themeColor="accent5"/>
          <w:bottom w:val="single" w:sz="8" w:space="0" w:color="52A095" w:themeColor="accent5"/>
          <w:right w:val="single" w:sz="8" w:space="0" w:color="52A095" w:themeColor="accent5"/>
        </w:tcBorders>
      </w:tcPr>
    </w:tblStylePr>
    <w:tblStylePr w:type="band1Horz">
      <w:tblPr/>
      <w:tcPr>
        <w:tcBorders>
          <w:top w:val="single" w:sz="8" w:space="0" w:color="52A095" w:themeColor="accent5"/>
          <w:left w:val="single" w:sz="8" w:space="0" w:color="52A095" w:themeColor="accent5"/>
          <w:bottom w:val="single" w:sz="8" w:space="0" w:color="52A095" w:themeColor="accent5"/>
          <w:right w:val="single" w:sz="8" w:space="0" w:color="52A095" w:themeColor="accent5"/>
        </w:tcBorders>
      </w:tcPr>
    </w:tblStylePr>
  </w:style>
  <w:style w:type="table" w:styleId="Sombreadoclaro-nfasis5">
    <w:name w:val="Light Shading Accent 5"/>
    <w:basedOn w:val="Tablanormal"/>
    <w:uiPriority w:val="60"/>
    <w:rsid w:val="00FC57B4"/>
    <w:pPr>
      <w:autoSpaceDN/>
      <w:spacing w:after="0" w:line="240" w:lineRule="auto"/>
    </w:pPr>
    <w:rPr>
      <w:rFonts w:ascii="Times New Roman" w:hAnsi="Times New Roman"/>
      <w:color w:val="3D776F" w:themeColor="accent5" w:themeShade="BF"/>
      <w:lang w:eastAsia="es-ES"/>
    </w:rPr>
    <w:tblPr>
      <w:tblStyleRowBandSize w:val="1"/>
      <w:tblStyleColBandSize w:val="1"/>
      <w:tblBorders>
        <w:top w:val="single" w:sz="8" w:space="0" w:color="52A095" w:themeColor="accent5"/>
        <w:bottom w:val="single" w:sz="8" w:space="0" w:color="52A095" w:themeColor="accent5"/>
      </w:tblBorders>
    </w:tblPr>
    <w:tblStylePr w:type="firstRow">
      <w:pPr>
        <w:spacing w:before="0" w:after="0" w:line="240" w:lineRule="auto"/>
      </w:pPr>
      <w:rPr>
        <w:b/>
        <w:bCs/>
      </w:rPr>
      <w:tblPr/>
      <w:tcPr>
        <w:tcBorders>
          <w:top w:val="single" w:sz="8" w:space="0" w:color="52A095" w:themeColor="accent5"/>
          <w:left w:val="nil"/>
          <w:bottom w:val="single" w:sz="8" w:space="0" w:color="52A095" w:themeColor="accent5"/>
          <w:right w:val="nil"/>
          <w:insideH w:val="nil"/>
          <w:insideV w:val="nil"/>
        </w:tcBorders>
      </w:tcPr>
    </w:tblStylePr>
    <w:tblStylePr w:type="lastRow">
      <w:pPr>
        <w:spacing w:before="0" w:after="0" w:line="240" w:lineRule="auto"/>
      </w:pPr>
      <w:rPr>
        <w:b/>
        <w:bCs/>
      </w:rPr>
      <w:tblPr/>
      <w:tcPr>
        <w:tcBorders>
          <w:top w:val="single" w:sz="8" w:space="0" w:color="52A095" w:themeColor="accent5"/>
          <w:left w:val="nil"/>
          <w:bottom w:val="single" w:sz="8" w:space="0" w:color="52A09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8E5" w:themeFill="accent5" w:themeFillTint="3F"/>
      </w:tcPr>
    </w:tblStylePr>
    <w:tblStylePr w:type="band1Horz">
      <w:tblPr/>
      <w:tcPr>
        <w:tcBorders>
          <w:left w:val="nil"/>
          <w:right w:val="nil"/>
          <w:insideH w:val="nil"/>
          <w:insideV w:val="nil"/>
        </w:tcBorders>
        <w:shd w:val="clear" w:color="auto" w:fill="D3E8E5" w:themeFill="accent5" w:themeFillTint="3F"/>
      </w:tcPr>
    </w:tblStylePr>
  </w:style>
  <w:style w:type="table" w:styleId="Sombreadoclaro-nfasis6">
    <w:name w:val="Light Shading Accent 6"/>
    <w:basedOn w:val="Tablanormal"/>
    <w:uiPriority w:val="60"/>
    <w:rsid w:val="00FC57B4"/>
    <w:pPr>
      <w:autoSpaceDN/>
      <w:spacing w:after="0" w:line="240" w:lineRule="auto"/>
    </w:pPr>
    <w:rPr>
      <w:rFonts w:ascii="Times New Roman" w:hAnsi="Times New Roman"/>
      <w:color w:val="574458" w:themeColor="accent6" w:themeShade="BF"/>
      <w:lang w:eastAsia="es-ES"/>
    </w:rPr>
    <w:tblPr>
      <w:tblStyleRowBandSize w:val="1"/>
      <w:tblStyleColBandSize w:val="1"/>
      <w:tblBorders>
        <w:top w:val="single" w:sz="8" w:space="0" w:color="755B77" w:themeColor="accent6"/>
        <w:bottom w:val="single" w:sz="8" w:space="0" w:color="755B77" w:themeColor="accent6"/>
      </w:tblBorders>
    </w:tblPr>
    <w:tblStylePr w:type="firstRow">
      <w:pPr>
        <w:spacing w:before="0" w:after="0" w:line="240" w:lineRule="auto"/>
      </w:pPr>
      <w:rPr>
        <w:b/>
        <w:bCs/>
      </w:rPr>
      <w:tblPr/>
      <w:tcPr>
        <w:tcBorders>
          <w:top w:val="single" w:sz="8" w:space="0" w:color="755B77" w:themeColor="accent6"/>
          <w:left w:val="nil"/>
          <w:bottom w:val="single" w:sz="8" w:space="0" w:color="755B77" w:themeColor="accent6"/>
          <w:right w:val="nil"/>
          <w:insideH w:val="nil"/>
          <w:insideV w:val="nil"/>
        </w:tcBorders>
      </w:tcPr>
    </w:tblStylePr>
    <w:tblStylePr w:type="lastRow">
      <w:pPr>
        <w:spacing w:before="0" w:after="0" w:line="240" w:lineRule="auto"/>
      </w:pPr>
      <w:rPr>
        <w:b/>
        <w:bCs/>
      </w:rPr>
      <w:tblPr/>
      <w:tcPr>
        <w:tcBorders>
          <w:top w:val="single" w:sz="8" w:space="0" w:color="755B77" w:themeColor="accent6"/>
          <w:left w:val="nil"/>
          <w:bottom w:val="single" w:sz="8" w:space="0" w:color="755B7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D4DE" w:themeFill="accent6" w:themeFillTint="3F"/>
      </w:tcPr>
    </w:tblStylePr>
    <w:tblStylePr w:type="band1Horz">
      <w:tblPr/>
      <w:tcPr>
        <w:tcBorders>
          <w:left w:val="nil"/>
          <w:right w:val="nil"/>
          <w:insideH w:val="nil"/>
          <w:insideV w:val="nil"/>
        </w:tcBorders>
        <w:shd w:val="clear" w:color="auto" w:fill="DED4DE" w:themeFill="accent6" w:themeFillTint="3F"/>
      </w:tcPr>
    </w:tblStylePr>
  </w:style>
  <w:style w:type="paragraph" w:styleId="Textonotaalfinal">
    <w:name w:val="endnote text"/>
    <w:basedOn w:val="Normal"/>
    <w:link w:val="TextonotaalfinalCar"/>
    <w:semiHidden/>
    <w:unhideWhenUsed/>
    <w:rsid w:val="00FC57B4"/>
    <w:pPr>
      <w:suppressAutoHyphens w:val="0"/>
      <w:autoSpaceDN/>
      <w:spacing w:after="0" w:line="240" w:lineRule="auto"/>
    </w:pPr>
    <w:rPr>
      <w:rFonts w:ascii="Times New Roman" w:hAnsi="Times New Roman"/>
      <w:lang w:val="en-GB"/>
    </w:rPr>
  </w:style>
  <w:style w:type="character" w:customStyle="1" w:styleId="TextonotaalfinalCar">
    <w:name w:val="Texto nota al final Car"/>
    <w:basedOn w:val="Fuentedeprrafopredeter"/>
    <w:link w:val="Textonotaalfinal"/>
    <w:semiHidden/>
    <w:rsid w:val="00FC57B4"/>
    <w:rPr>
      <w:rFonts w:ascii="Times New Roman" w:hAnsi="Times New Roman"/>
      <w:lang w:val="en-GB"/>
    </w:rPr>
  </w:style>
  <w:style w:type="character" w:styleId="Refdenotaalfinal">
    <w:name w:val="endnote reference"/>
    <w:basedOn w:val="Fuentedeprrafopredeter"/>
    <w:semiHidden/>
    <w:unhideWhenUsed/>
    <w:rsid w:val="00FC57B4"/>
    <w:rPr>
      <w:vertAlign w:val="superscript"/>
    </w:rPr>
  </w:style>
  <w:style w:type="table" w:styleId="Tablaconcuadrculaclara">
    <w:name w:val="Grid Table Light"/>
    <w:basedOn w:val="Tablanormal"/>
    <w:uiPriority w:val="40"/>
    <w:rsid w:val="00FC57B4"/>
    <w:pPr>
      <w:autoSpaceDN/>
      <w:spacing w:after="0" w:line="240" w:lineRule="auto"/>
    </w:pPr>
    <w:rPr>
      <w:rFonts w:ascii="Times New Roman" w:hAnsi="Times New Roman"/>
      <w:lang w:eastAsia="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5">
    <w:name w:val="List Table 3 Accent 5"/>
    <w:basedOn w:val="Tablanormal"/>
    <w:uiPriority w:val="48"/>
    <w:rsid w:val="00FC57B4"/>
    <w:pPr>
      <w:autoSpaceDN/>
      <w:spacing w:after="0" w:line="240" w:lineRule="auto"/>
    </w:pPr>
    <w:rPr>
      <w:rFonts w:ascii="Times New Roman" w:hAnsi="Times New Roman"/>
      <w:lang w:eastAsia="es-ES"/>
    </w:rPr>
    <w:tblPr>
      <w:tblStyleRowBandSize w:val="1"/>
      <w:tblStyleColBandSize w:val="1"/>
      <w:tblBorders>
        <w:top w:val="single" w:sz="4" w:space="0" w:color="52A095" w:themeColor="accent5"/>
        <w:left w:val="single" w:sz="4" w:space="0" w:color="52A095" w:themeColor="accent5"/>
        <w:bottom w:val="single" w:sz="4" w:space="0" w:color="52A095" w:themeColor="accent5"/>
        <w:right w:val="single" w:sz="4" w:space="0" w:color="52A095" w:themeColor="accent5"/>
      </w:tblBorders>
    </w:tblPr>
    <w:tblStylePr w:type="firstRow">
      <w:rPr>
        <w:b/>
        <w:bCs/>
        <w:color w:val="FFFFFF" w:themeColor="background1"/>
      </w:rPr>
      <w:tblPr/>
      <w:tcPr>
        <w:shd w:val="clear" w:color="auto" w:fill="52A095" w:themeFill="accent5"/>
      </w:tcPr>
    </w:tblStylePr>
    <w:tblStylePr w:type="lastRow">
      <w:rPr>
        <w:b/>
        <w:bCs/>
      </w:rPr>
      <w:tblPr/>
      <w:tcPr>
        <w:tcBorders>
          <w:top w:val="double" w:sz="4" w:space="0" w:color="52A09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2A095" w:themeColor="accent5"/>
          <w:right w:val="single" w:sz="4" w:space="0" w:color="52A095" w:themeColor="accent5"/>
        </w:tcBorders>
      </w:tcPr>
    </w:tblStylePr>
    <w:tblStylePr w:type="band1Horz">
      <w:tblPr/>
      <w:tcPr>
        <w:tcBorders>
          <w:top w:val="single" w:sz="4" w:space="0" w:color="52A095" w:themeColor="accent5"/>
          <w:bottom w:val="single" w:sz="4" w:space="0" w:color="52A09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2A095" w:themeColor="accent5"/>
          <w:left w:val="nil"/>
        </w:tcBorders>
      </w:tcPr>
    </w:tblStylePr>
    <w:tblStylePr w:type="swCell">
      <w:tblPr/>
      <w:tcPr>
        <w:tcBorders>
          <w:top w:val="double" w:sz="4" w:space="0" w:color="52A095" w:themeColor="accent5"/>
          <w:right w:val="nil"/>
        </w:tcBorders>
      </w:tcPr>
    </w:tblStylePr>
  </w:style>
  <w:style w:type="paragraph" w:customStyle="1" w:styleId="paragraph">
    <w:name w:val="paragraph"/>
    <w:basedOn w:val="Normal"/>
    <w:rsid w:val="00FC57B4"/>
    <w:pPr>
      <w:suppressAutoHyphens w:val="0"/>
      <w:autoSpaceDN/>
      <w:spacing w:before="100" w:beforeAutospacing="1" w:after="100" w:afterAutospacing="1" w:line="240" w:lineRule="auto"/>
    </w:pPr>
    <w:rPr>
      <w:rFonts w:ascii="Times New Roman" w:hAnsi="Times New Roman"/>
      <w:sz w:val="24"/>
      <w:szCs w:val="24"/>
      <w:lang w:eastAsia="es-ES"/>
    </w:rPr>
  </w:style>
  <w:style w:type="character" w:customStyle="1" w:styleId="normaltextrun">
    <w:name w:val="normaltextrun"/>
    <w:basedOn w:val="Fuentedeprrafopredeter"/>
    <w:rsid w:val="00FC57B4"/>
  </w:style>
  <w:style w:type="character" w:styleId="Mencinsinresolver">
    <w:name w:val="Unresolved Mention"/>
    <w:basedOn w:val="Fuentedeprrafopredeter"/>
    <w:uiPriority w:val="99"/>
    <w:semiHidden/>
    <w:unhideWhenUsed/>
    <w:rsid w:val="006504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linkedin.com/feed/update/urn:li:activity:7467567097292836864/"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linkedin.com/feed/update/urn:li:activity:7389599670228111360/" TargetMode="External"/><Relationship Id="rId7" Type="http://schemas.openxmlformats.org/officeDocument/2006/relationships/settings" Target="settings.xml"/><Relationship Id="rId12" Type="http://schemas.openxmlformats.org/officeDocument/2006/relationships/image" Target="media/image2.png"/><Relationship Id="rId17" Type="http://schemas.microsoft.com/office/2018/08/relationships/commentsExtensible" Target="commentsExtensible.xml"/><Relationship Id="rId25" Type="http://schemas.openxmlformats.org/officeDocument/2006/relationships/hyperlink" Target="https://www.linkedin.com/feed/update/urn:li:activity:7368234122747555844/" TargetMode="Externa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yperlink" Target="https://www.linkedin.com/feed/update/urn:li:activity:7427327497391898624/"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linkedin.com/feed/update/urn:li:activity:7387138192162082816/" TargetMode="Externa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hyperlink" Target="https://www.linkedin.com/feed/update/urn:li:activity:7387140259794370560/"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ependencia.info/noticia/9232/actualidad/la-fundacion-domusvi-advierte-del-impacto-de-los-mensajes-edadistas-de-los-medios-en-la-percepcion-social-de-las-personas-mayores.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hyperlink" Target="https://www.linkedin.com/feed/update/urn:li:activity:7389600699447246849/" TargetMode="External"/><Relationship Id="rId27" Type="http://schemas.openxmlformats.org/officeDocument/2006/relationships/footer" Target="foot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Savon">
  <a:themeElements>
    <a:clrScheme name="CEU 2025">
      <a:dk1>
        <a:sysClr val="windowText" lastClr="000000"/>
      </a:dk1>
      <a:lt1>
        <a:sysClr val="window" lastClr="FFFFFF"/>
      </a:lt1>
      <a:dk2>
        <a:srgbClr val="2B142D"/>
      </a:dk2>
      <a:lt2>
        <a:srgbClr val="969696"/>
      </a:lt2>
      <a:accent1>
        <a:srgbClr val="003CA3"/>
      </a:accent1>
      <a:accent2>
        <a:srgbClr val="070850"/>
      </a:accent2>
      <a:accent3>
        <a:srgbClr val="188FF1"/>
      </a:accent3>
      <a:accent4>
        <a:srgbClr val="92DBDC"/>
      </a:accent4>
      <a:accent5>
        <a:srgbClr val="52A095"/>
      </a:accent5>
      <a:accent6>
        <a:srgbClr val="755B77"/>
      </a:accent6>
      <a:hlink>
        <a:srgbClr val="188FF1"/>
      </a:hlink>
      <a:folHlink>
        <a:srgbClr val="52A095"/>
      </a:folHlink>
    </a:clrScheme>
    <a:fontScheme name="CEU 2025">
      <a:majorFont>
        <a:latin typeface="Poppins SemiBold"/>
        <a:ea typeface=""/>
        <a:cs typeface=""/>
      </a:majorFont>
      <a:minorFont>
        <a:latin typeface="Poppins"/>
        <a:ea typeface=""/>
        <a:cs typeface=""/>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F3A29B6FCA79F4FBF8FB0EEE40515E5" ma:contentTypeVersion="19" ma:contentTypeDescription="Crear nuevo documento." ma:contentTypeScope="" ma:versionID="64a47f1da8eeec05dca85ba8d2579bc8">
  <xsd:schema xmlns:xsd="http://www.w3.org/2001/XMLSchema" xmlns:xs="http://www.w3.org/2001/XMLSchema" xmlns:p="http://schemas.microsoft.com/office/2006/metadata/properties" xmlns:ns2="3bb588a6-980a-4404-885b-11caea3907ff" xmlns:ns3="71741a96-57a0-4e61-85f5-36f1de131612" targetNamespace="http://schemas.microsoft.com/office/2006/metadata/properties" ma:root="true" ma:fieldsID="255ffdd957df1a286546aacb6adebb1a" ns2:_="" ns3:_="">
    <xsd:import namespace="3bb588a6-980a-4404-885b-11caea3907ff"/>
    <xsd:import namespace="71741a96-57a0-4e61-85f5-36f1de13161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b588a6-980a-4404-885b-11caea3907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f9540004-d403-45e8-a1d8-a4f36aa2530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741a96-57a0-4e61-85f5-36f1de131612"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66b358f1-57fd-4687-b652-10e7aca73f51}" ma:internalName="TaxCatchAll" ma:showField="CatchAllData" ma:web="71741a96-57a0-4e61-85f5-36f1de1316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1741a96-57a0-4e61-85f5-36f1de131612" xsi:nil="true"/>
    <lcf76f155ced4ddcb4097134ff3c332f xmlns="3bb588a6-980a-4404-885b-11caea3907f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C1037F-5ECD-4CDD-A5F0-0744D8290521}"/>
</file>

<file path=customXml/itemProps2.xml><?xml version="1.0" encoding="utf-8"?>
<ds:datastoreItem xmlns:ds="http://schemas.openxmlformats.org/officeDocument/2006/customXml" ds:itemID="{13D47DC3-4D19-48DE-9A63-93A51FDF2795}">
  <ds:schemaRefs>
    <ds:schemaRef ds:uri="http://schemas.openxmlformats.org/officeDocument/2006/bibliography"/>
  </ds:schemaRefs>
</ds:datastoreItem>
</file>

<file path=customXml/itemProps3.xml><?xml version="1.0" encoding="utf-8"?>
<ds:datastoreItem xmlns:ds="http://schemas.openxmlformats.org/officeDocument/2006/customXml" ds:itemID="{BF3D09A2-1719-4D2C-8FFA-630BE63F796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32C9103-FF3B-4E75-A9F2-3E22929086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10</Pages>
  <Words>1956</Words>
  <Characters>10762</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Este es mi título. Si me paso de largo no pasa nada</vt:lpstr>
    </vt:vector>
  </TitlesOfParts>
  <Company/>
  <LinksUpToDate>false</LinksUpToDate>
  <CharactersWithSpaces>12693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Este es mi título. Si me paso de largo no pasa nada</dc:title>
  <dc:subject/>
  <dc:creator>Joana Modolell Aguilar</dc:creator>
  <dc:description/>
  <cp:lastModifiedBy>Gema Pérez Rojo</cp:lastModifiedBy>
  <cp:revision>61</cp:revision>
  <dcterms:created xsi:type="dcterms:W3CDTF">2026-06-17T13:41:00Z</dcterms:created>
  <dcterms:modified xsi:type="dcterms:W3CDTF">2026-06-18T10:51:00Z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0x010100FF3A29B6FCA79F4FBF8FB0EEE40515E5</vt:lpwstr>
  </property>
  <property fmtid="{D5CDD505-2E9C-101B-9397-08002B2CF9AE}" pid="3" name="MediaServiceImageTags">
    <vt:lpwstr/>
  </property>
</Properties>
</file>